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516EC" w14:textId="77777777" w:rsidR="00AA0582" w:rsidRPr="006512FF" w:rsidRDefault="00AA0582" w:rsidP="00AA0582">
      <w:pPr>
        <w:pStyle w:val="Heading1"/>
        <w:jc w:val="center"/>
      </w:pPr>
      <w:bookmarkStart w:id="0" w:name="OLE_LINK29"/>
      <w:bookmarkStart w:id="1" w:name="OLE_LINK30"/>
      <w:r w:rsidRPr="006512FF">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AA0582" w:rsidRPr="006512FF" w14:paraId="59B6A1DE" w14:textId="77777777" w:rsidTr="00940193">
        <w:tc>
          <w:tcPr>
            <w:tcW w:w="2697" w:type="dxa"/>
            <w:shd w:val="clear" w:color="auto" w:fill="E7E6E6"/>
          </w:tcPr>
          <w:p w14:paraId="521D52A5" w14:textId="77777777" w:rsidR="00AA0582" w:rsidRPr="006512FF" w:rsidRDefault="00AA0582" w:rsidP="00940193">
            <w:pPr>
              <w:spacing w:after="120"/>
              <w:rPr>
                <w:rFonts w:cs="Arial"/>
                <w:b/>
                <w:bCs/>
                <w:szCs w:val="22"/>
              </w:rPr>
            </w:pPr>
            <w:r w:rsidRPr="006512FF">
              <w:rPr>
                <w:rFonts w:cs="Arial"/>
                <w:b/>
                <w:bCs/>
                <w:szCs w:val="22"/>
              </w:rPr>
              <w:t>Panel Reference</w:t>
            </w:r>
          </w:p>
        </w:tc>
        <w:tc>
          <w:tcPr>
            <w:tcW w:w="7271" w:type="dxa"/>
          </w:tcPr>
          <w:p w14:paraId="49F867E5" w14:textId="77777777" w:rsidR="00AA0582" w:rsidRPr="006512FF" w:rsidRDefault="00AA0582" w:rsidP="00940193">
            <w:pPr>
              <w:rPr>
                <w:rFonts w:cs="Arial"/>
                <w:bCs/>
                <w:szCs w:val="22"/>
              </w:rPr>
            </w:pPr>
            <w:r>
              <w:rPr>
                <w:rFonts w:cs="Arial"/>
                <w:bCs/>
                <w:szCs w:val="22"/>
              </w:rPr>
              <w:t>PPSHCC-64</w:t>
            </w:r>
          </w:p>
        </w:tc>
      </w:tr>
      <w:tr w:rsidR="00AA0582" w:rsidRPr="006512FF" w14:paraId="4DA5E9CB" w14:textId="77777777" w:rsidTr="00940193">
        <w:tc>
          <w:tcPr>
            <w:tcW w:w="2697" w:type="dxa"/>
            <w:shd w:val="clear" w:color="auto" w:fill="E7E6E6"/>
          </w:tcPr>
          <w:p w14:paraId="4E6CAE25" w14:textId="77777777" w:rsidR="00AA0582" w:rsidRPr="006512FF" w:rsidRDefault="00AA0582" w:rsidP="00940193">
            <w:pPr>
              <w:spacing w:after="120"/>
              <w:rPr>
                <w:rFonts w:cs="Arial"/>
                <w:b/>
                <w:bCs/>
                <w:szCs w:val="22"/>
              </w:rPr>
            </w:pPr>
            <w:r w:rsidRPr="006512FF">
              <w:rPr>
                <w:rFonts w:cs="Arial"/>
                <w:b/>
                <w:bCs/>
                <w:szCs w:val="22"/>
              </w:rPr>
              <w:t>DA number</w:t>
            </w:r>
          </w:p>
        </w:tc>
        <w:tc>
          <w:tcPr>
            <w:tcW w:w="7271" w:type="dxa"/>
          </w:tcPr>
          <w:p w14:paraId="3A619BE1" w14:textId="77777777" w:rsidR="00AA0582" w:rsidRPr="006512FF" w:rsidRDefault="00AA0582" w:rsidP="00940193">
            <w:pPr>
              <w:rPr>
                <w:rFonts w:cs="Arial"/>
                <w:bCs/>
                <w:szCs w:val="22"/>
              </w:rPr>
            </w:pPr>
            <w:r w:rsidRPr="006512FF">
              <w:rPr>
                <w:rFonts w:cs="Arial"/>
                <w:bCs/>
                <w:szCs w:val="22"/>
              </w:rPr>
              <w:t>DA/1</w:t>
            </w:r>
            <w:r>
              <w:rPr>
                <w:rFonts w:cs="Arial"/>
                <w:bCs/>
                <w:szCs w:val="22"/>
              </w:rPr>
              <w:t>388/2020</w:t>
            </w:r>
          </w:p>
        </w:tc>
      </w:tr>
      <w:tr w:rsidR="00AA0582" w:rsidRPr="006512FF" w14:paraId="1184C76F" w14:textId="77777777" w:rsidTr="00940193">
        <w:tc>
          <w:tcPr>
            <w:tcW w:w="2697" w:type="dxa"/>
            <w:shd w:val="clear" w:color="auto" w:fill="E7E6E6"/>
          </w:tcPr>
          <w:p w14:paraId="7106EF87" w14:textId="77777777" w:rsidR="00AA0582" w:rsidRPr="006512FF" w:rsidRDefault="00AA0582" w:rsidP="00940193">
            <w:pPr>
              <w:spacing w:after="120"/>
              <w:rPr>
                <w:rFonts w:cs="Arial"/>
                <w:b/>
                <w:bCs/>
                <w:szCs w:val="22"/>
              </w:rPr>
            </w:pPr>
            <w:r w:rsidRPr="006512FF">
              <w:rPr>
                <w:rFonts w:cs="Arial"/>
                <w:b/>
                <w:bCs/>
                <w:szCs w:val="22"/>
              </w:rPr>
              <w:t>LGA</w:t>
            </w:r>
          </w:p>
        </w:tc>
        <w:tc>
          <w:tcPr>
            <w:tcW w:w="7271" w:type="dxa"/>
          </w:tcPr>
          <w:p w14:paraId="322005A1" w14:textId="77777777" w:rsidR="00AA0582" w:rsidRPr="006512FF" w:rsidRDefault="00AA0582" w:rsidP="00940193">
            <w:pPr>
              <w:rPr>
                <w:rFonts w:cs="Arial"/>
                <w:bCs/>
                <w:szCs w:val="22"/>
              </w:rPr>
            </w:pPr>
            <w:r>
              <w:rPr>
                <w:rFonts w:cs="Arial"/>
                <w:bCs/>
                <w:szCs w:val="22"/>
              </w:rPr>
              <w:t>Maitland City Council</w:t>
            </w:r>
          </w:p>
        </w:tc>
      </w:tr>
      <w:tr w:rsidR="00AA0582" w:rsidRPr="006512FF" w14:paraId="475A89B2" w14:textId="77777777" w:rsidTr="00940193">
        <w:tc>
          <w:tcPr>
            <w:tcW w:w="2697" w:type="dxa"/>
            <w:shd w:val="clear" w:color="auto" w:fill="E7E6E6"/>
          </w:tcPr>
          <w:p w14:paraId="2DE3ADEA" w14:textId="77777777" w:rsidR="00AA0582" w:rsidRPr="006512FF" w:rsidRDefault="00AA0582" w:rsidP="00940193">
            <w:pPr>
              <w:spacing w:after="120"/>
              <w:rPr>
                <w:rFonts w:cs="Arial"/>
                <w:b/>
                <w:bCs/>
                <w:szCs w:val="22"/>
              </w:rPr>
            </w:pPr>
            <w:r w:rsidRPr="006512FF">
              <w:rPr>
                <w:rFonts w:cs="Arial"/>
                <w:b/>
                <w:bCs/>
                <w:szCs w:val="22"/>
              </w:rPr>
              <w:t>Proposed development</w:t>
            </w:r>
          </w:p>
        </w:tc>
        <w:tc>
          <w:tcPr>
            <w:tcW w:w="7271" w:type="dxa"/>
          </w:tcPr>
          <w:p w14:paraId="1293B384" w14:textId="77777777" w:rsidR="00AA0582" w:rsidRPr="00426613" w:rsidRDefault="00AA0582" w:rsidP="00940193">
            <w:pPr>
              <w:rPr>
                <w:rFonts w:cs="Arial"/>
                <w:bCs/>
                <w:szCs w:val="22"/>
              </w:rPr>
            </w:pPr>
            <w:r w:rsidRPr="00AA1990">
              <w:rPr>
                <w:rFonts w:cs="Arial"/>
                <w:bCs/>
                <w:szCs w:val="22"/>
              </w:rPr>
              <w:t>Concept Development Application for staged delivery of Six Stages of Residential Subdivision (812 Torrens Title Lots plus One Residue Lot) and Development of Stage 1 for 203 Torrens Title Lots (plus One Residue Lot) including associated works</w:t>
            </w:r>
          </w:p>
        </w:tc>
      </w:tr>
      <w:tr w:rsidR="00AA0582" w:rsidRPr="006512FF" w14:paraId="596C1B91" w14:textId="77777777" w:rsidTr="00940193">
        <w:tc>
          <w:tcPr>
            <w:tcW w:w="2697" w:type="dxa"/>
            <w:shd w:val="clear" w:color="auto" w:fill="E7E6E6"/>
          </w:tcPr>
          <w:p w14:paraId="77615B16" w14:textId="77777777" w:rsidR="00AA0582" w:rsidRPr="006512FF" w:rsidRDefault="00AA0582" w:rsidP="00940193">
            <w:pPr>
              <w:spacing w:after="120"/>
              <w:rPr>
                <w:rFonts w:cs="Arial"/>
                <w:b/>
                <w:bCs/>
                <w:szCs w:val="22"/>
              </w:rPr>
            </w:pPr>
            <w:r w:rsidRPr="006512FF">
              <w:rPr>
                <w:rFonts w:cs="Arial"/>
                <w:b/>
                <w:bCs/>
                <w:szCs w:val="22"/>
              </w:rPr>
              <w:t>Permissibility</w:t>
            </w:r>
          </w:p>
        </w:tc>
        <w:tc>
          <w:tcPr>
            <w:tcW w:w="7271" w:type="dxa"/>
          </w:tcPr>
          <w:p w14:paraId="6CF04AA2" w14:textId="77777777" w:rsidR="00AA0582" w:rsidRPr="00ED29F5" w:rsidRDefault="00AA0582" w:rsidP="00940193">
            <w:pPr>
              <w:rPr>
                <w:rFonts w:cs="Arial"/>
                <w:bCs/>
                <w:szCs w:val="22"/>
              </w:rPr>
            </w:pPr>
            <w:r>
              <w:rPr>
                <w:rFonts w:cs="Arial"/>
                <w:bCs/>
                <w:szCs w:val="22"/>
              </w:rPr>
              <w:t xml:space="preserve">Subdivisions are </w:t>
            </w:r>
            <w:r w:rsidRPr="00ED29F5">
              <w:rPr>
                <w:rFonts w:cs="Arial"/>
                <w:bCs/>
                <w:szCs w:val="22"/>
              </w:rPr>
              <w:t xml:space="preserve">permitted with consent in the </w:t>
            </w:r>
            <w:r>
              <w:rPr>
                <w:rFonts w:cs="Arial"/>
                <w:bCs/>
                <w:szCs w:val="22"/>
              </w:rPr>
              <w:t>R1 and RU2</w:t>
            </w:r>
            <w:r w:rsidRPr="00ED29F5">
              <w:rPr>
                <w:rFonts w:cs="Arial"/>
                <w:bCs/>
                <w:szCs w:val="22"/>
              </w:rPr>
              <w:t xml:space="preserve"> zones under the </w:t>
            </w:r>
            <w:r w:rsidRPr="0049638A">
              <w:rPr>
                <w:rFonts w:cs="Arial"/>
                <w:bCs/>
                <w:szCs w:val="22"/>
              </w:rPr>
              <w:t>Maitland City Council</w:t>
            </w:r>
            <w:r>
              <w:rPr>
                <w:rFonts w:cs="Arial"/>
                <w:bCs/>
                <w:szCs w:val="22"/>
              </w:rPr>
              <w:t xml:space="preserve"> </w:t>
            </w:r>
            <w:r w:rsidRPr="00ED29F5">
              <w:rPr>
                <w:rFonts w:cs="Arial"/>
                <w:bCs/>
                <w:szCs w:val="22"/>
              </w:rPr>
              <w:t>Local Environmental Plan 201</w:t>
            </w:r>
            <w:r>
              <w:rPr>
                <w:rFonts w:cs="Arial"/>
                <w:bCs/>
                <w:szCs w:val="22"/>
              </w:rPr>
              <w:t>1</w:t>
            </w:r>
            <w:r w:rsidRPr="00ED29F5">
              <w:rPr>
                <w:rFonts w:cs="Arial"/>
                <w:bCs/>
                <w:szCs w:val="22"/>
              </w:rPr>
              <w:t>.</w:t>
            </w:r>
          </w:p>
        </w:tc>
      </w:tr>
      <w:tr w:rsidR="00AA0582" w:rsidRPr="006512FF" w14:paraId="28E20B2D" w14:textId="77777777" w:rsidTr="00940193">
        <w:tc>
          <w:tcPr>
            <w:tcW w:w="2697" w:type="dxa"/>
            <w:shd w:val="clear" w:color="auto" w:fill="E7E6E6"/>
          </w:tcPr>
          <w:p w14:paraId="236A671D" w14:textId="77777777" w:rsidR="00AA0582" w:rsidRPr="006512FF" w:rsidRDefault="00AA0582" w:rsidP="00940193">
            <w:pPr>
              <w:spacing w:after="120"/>
              <w:rPr>
                <w:rFonts w:cs="Arial"/>
                <w:b/>
                <w:bCs/>
                <w:szCs w:val="22"/>
              </w:rPr>
            </w:pPr>
            <w:r w:rsidRPr="006512FF">
              <w:rPr>
                <w:rFonts w:cs="Arial"/>
                <w:b/>
                <w:bCs/>
                <w:szCs w:val="22"/>
              </w:rPr>
              <w:t>Street address</w:t>
            </w:r>
          </w:p>
        </w:tc>
        <w:tc>
          <w:tcPr>
            <w:tcW w:w="7271" w:type="dxa"/>
          </w:tcPr>
          <w:p w14:paraId="44028A6B" w14:textId="77777777" w:rsidR="00AA0582" w:rsidRDefault="00AA0582" w:rsidP="00940193">
            <w:r>
              <w:t xml:space="preserve">51 Station Lane, Lochinvar (Lot 3 DP 564631) </w:t>
            </w:r>
          </w:p>
          <w:p w14:paraId="3084FE44" w14:textId="77777777" w:rsidR="00AA0582" w:rsidRDefault="00AA0582" w:rsidP="00940193">
            <w:r>
              <w:t xml:space="preserve">134 Station Lane, Lochinvar (Lot 4 DP 634523), </w:t>
            </w:r>
          </w:p>
          <w:p w14:paraId="791B56E8" w14:textId="77777777" w:rsidR="00AA0582" w:rsidRPr="00426613" w:rsidRDefault="00AA0582" w:rsidP="00940193">
            <w:pPr>
              <w:rPr>
                <w:rFonts w:cs="Arial"/>
                <w:bCs/>
                <w:szCs w:val="22"/>
              </w:rPr>
            </w:pPr>
            <w:r>
              <w:t xml:space="preserve">146 Station Lane, Lochinvar (Lot 2 DP 634523), </w:t>
            </w:r>
          </w:p>
        </w:tc>
      </w:tr>
      <w:tr w:rsidR="00AA0582" w:rsidRPr="006512FF" w14:paraId="218637EF" w14:textId="77777777" w:rsidTr="00940193">
        <w:tc>
          <w:tcPr>
            <w:tcW w:w="2697" w:type="dxa"/>
            <w:shd w:val="clear" w:color="auto" w:fill="E7E6E6"/>
          </w:tcPr>
          <w:p w14:paraId="02D391CC" w14:textId="77777777" w:rsidR="00AA0582" w:rsidRPr="006512FF" w:rsidRDefault="00AA0582" w:rsidP="00940193">
            <w:pPr>
              <w:spacing w:after="120"/>
              <w:rPr>
                <w:rFonts w:cs="Arial"/>
                <w:b/>
                <w:bCs/>
                <w:szCs w:val="22"/>
              </w:rPr>
            </w:pPr>
            <w:r w:rsidRPr="006512FF">
              <w:rPr>
                <w:rFonts w:cs="Arial"/>
                <w:b/>
                <w:bCs/>
                <w:szCs w:val="22"/>
              </w:rPr>
              <w:t>Zoning</w:t>
            </w:r>
          </w:p>
        </w:tc>
        <w:tc>
          <w:tcPr>
            <w:tcW w:w="7271" w:type="dxa"/>
          </w:tcPr>
          <w:p w14:paraId="098CE76D" w14:textId="77777777" w:rsidR="00AA0582" w:rsidRDefault="00AA0582" w:rsidP="00940193">
            <w:pPr>
              <w:tabs>
                <w:tab w:val="left" w:pos="5"/>
              </w:tabs>
              <w:rPr>
                <w:rFonts w:cs="Arial"/>
                <w:bCs/>
                <w:szCs w:val="22"/>
              </w:rPr>
            </w:pPr>
            <w:r>
              <w:rPr>
                <w:rFonts w:cs="Arial"/>
                <w:bCs/>
                <w:szCs w:val="22"/>
              </w:rPr>
              <w:t>R1 Residential</w:t>
            </w:r>
          </w:p>
          <w:p w14:paraId="7D96E96F" w14:textId="77777777" w:rsidR="00AA0582" w:rsidRPr="001F219F" w:rsidRDefault="00AA0582" w:rsidP="00940193">
            <w:pPr>
              <w:tabs>
                <w:tab w:val="left" w:pos="5"/>
              </w:tabs>
              <w:rPr>
                <w:rFonts w:cs="Arial"/>
                <w:bCs/>
                <w:szCs w:val="22"/>
              </w:rPr>
            </w:pPr>
            <w:r>
              <w:rPr>
                <w:rFonts w:cs="Arial"/>
                <w:bCs/>
                <w:szCs w:val="22"/>
              </w:rPr>
              <w:t>RU2 Rural Landscape</w:t>
            </w:r>
          </w:p>
        </w:tc>
      </w:tr>
      <w:tr w:rsidR="00AA0582" w:rsidRPr="006512FF" w14:paraId="30A89F5E" w14:textId="77777777" w:rsidTr="00940193">
        <w:tc>
          <w:tcPr>
            <w:tcW w:w="2697" w:type="dxa"/>
            <w:shd w:val="clear" w:color="auto" w:fill="E7E6E6"/>
          </w:tcPr>
          <w:p w14:paraId="351C96AE" w14:textId="77777777" w:rsidR="00AA0582" w:rsidRPr="006512FF" w:rsidRDefault="00AA0582" w:rsidP="00940193">
            <w:pPr>
              <w:spacing w:after="120"/>
              <w:rPr>
                <w:rFonts w:cs="Arial"/>
                <w:b/>
                <w:bCs/>
                <w:szCs w:val="22"/>
              </w:rPr>
            </w:pPr>
            <w:r w:rsidRPr="006512FF">
              <w:rPr>
                <w:rFonts w:cs="Arial"/>
                <w:b/>
                <w:bCs/>
                <w:szCs w:val="22"/>
              </w:rPr>
              <w:t>Applicant/Owner</w:t>
            </w:r>
          </w:p>
        </w:tc>
        <w:tc>
          <w:tcPr>
            <w:tcW w:w="7271" w:type="dxa"/>
          </w:tcPr>
          <w:p w14:paraId="24CD564C" w14:textId="77777777" w:rsidR="00AA0582" w:rsidRPr="00426613" w:rsidRDefault="00AA0582" w:rsidP="00940193">
            <w:pPr>
              <w:tabs>
                <w:tab w:val="left" w:pos="5"/>
              </w:tabs>
              <w:rPr>
                <w:rFonts w:cs="Arial"/>
                <w:bCs/>
                <w:szCs w:val="22"/>
              </w:rPr>
            </w:pPr>
            <w:r w:rsidRPr="00426613">
              <w:rPr>
                <w:rFonts w:cs="Arial"/>
                <w:bCs/>
                <w:szCs w:val="22"/>
              </w:rPr>
              <w:t xml:space="preserve">Applicant: </w:t>
            </w:r>
            <w:r>
              <w:rPr>
                <w:rFonts w:cs="Arial"/>
                <w:bCs/>
                <w:szCs w:val="22"/>
              </w:rPr>
              <w:t>McCloy Project Management Pty Ltd</w:t>
            </w:r>
          </w:p>
          <w:p w14:paraId="74746737" w14:textId="77777777" w:rsidR="00AA0582" w:rsidRPr="00426613" w:rsidRDefault="00AA0582" w:rsidP="00940193">
            <w:pPr>
              <w:tabs>
                <w:tab w:val="left" w:pos="5"/>
              </w:tabs>
              <w:rPr>
                <w:rFonts w:cs="Arial"/>
                <w:szCs w:val="22"/>
              </w:rPr>
            </w:pPr>
            <w:r w:rsidRPr="00426613">
              <w:rPr>
                <w:rFonts w:cs="Arial"/>
                <w:szCs w:val="22"/>
              </w:rPr>
              <w:t xml:space="preserve">Owner: </w:t>
            </w:r>
            <w:r>
              <w:t>UPG 77 Pty Ltd</w:t>
            </w:r>
          </w:p>
        </w:tc>
      </w:tr>
      <w:tr w:rsidR="00AA0582" w:rsidRPr="006512FF" w14:paraId="772A21BA" w14:textId="77777777" w:rsidTr="00940193">
        <w:tc>
          <w:tcPr>
            <w:tcW w:w="2697" w:type="dxa"/>
            <w:shd w:val="clear" w:color="auto" w:fill="E7E6E6"/>
          </w:tcPr>
          <w:p w14:paraId="4FF6B2B0" w14:textId="77777777" w:rsidR="00AA0582" w:rsidRPr="006512FF" w:rsidRDefault="00AA0582" w:rsidP="00940193">
            <w:pPr>
              <w:spacing w:after="120"/>
              <w:rPr>
                <w:rFonts w:cs="Arial"/>
                <w:b/>
                <w:bCs/>
                <w:szCs w:val="22"/>
              </w:rPr>
            </w:pPr>
            <w:r w:rsidRPr="006512FF">
              <w:rPr>
                <w:rFonts w:cs="Arial"/>
                <w:b/>
                <w:bCs/>
                <w:szCs w:val="22"/>
              </w:rPr>
              <w:t>Date of DA lodgement</w:t>
            </w:r>
          </w:p>
        </w:tc>
        <w:tc>
          <w:tcPr>
            <w:tcW w:w="7271" w:type="dxa"/>
          </w:tcPr>
          <w:p w14:paraId="4631E619" w14:textId="77777777" w:rsidR="00AA0582" w:rsidRPr="00BD7CF0" w:rsidRDefault="00AA0582" w:rsidP="00940193">
            <w:pPr>
              <w:tabs>
                <w:tab w:val="left" w:pos="5"/>
              </w:tabs>
              <w:rPr>
                <w:rFonts w:cs="Arial"/>
                <w:bCs/>
                <w:szCs w:val="22"/>
              </w:rPr>
            </w:pPr>
            <w:r w:rsidRPr="00BD7CF0">
              <w:rPr>
                <w:rFonts w:cs="Arial"/>
                <w:bCs/>
                <w:szCs w:val="22"/>
              </w:rPr>
              <w:t>Submitted to NSW Planning Portal 16 December 2020</w:t>
            </w:r>
          </w:p>
          <w:p w14:paraId="035536F6" w14:textId="77777777" w:rsidR="00AA0582" w:rsidRPr="00426613" w:rsidRDefault="00AA0582" w:rsidP="00940193">
            <w:pPr>
              <w:tabs>
                <w:tab w:val="left" w:pos="5"/>
              </w:tabs>
              <w:rPr>
                <w:rFonts w:cs="Arial"/>
                <w:szCs w:val="22"/>
              </w:rPr>
            </w:pPr>
            <w:r w:rsidRPr="00BD7CF0">
              <w:rPr>
                <w:rFonts w:cs="Arial"/>
                <w:bCs/>
                <w:szCs w:val="22"/>
              </w:rPr>
              <w:t>Lodged with Council on 16 December 2020</w:t>
            </w:r>
          </w:p>
        </w:tc>
      </w:tr>
      <w:tr w:rsidR="00AA0582" w:rsidRPr="006512FF" w14:paraId="201B37E7" w14:textId="77777777" w:rsidTr="00940193">
        <w:tc>
          <w:tcPr>
            <w:tcW w:w="2697" w:type="dxa"/>
            <w:shd w:val="clear" w:color="auto" w:fill="E7E6E6"/>
          </w:tcPr>
          <w:p w14:paraId="265CDCC7" w14:textId="77777777" w:rsidR="00AA0582" w:rsidRPr="006512FF" w:rsidRDefault="00AA0582" w:rsidP="00940193">
            <w:pPr>
              <w:spacing w:after="120"/>
              <w:rPr>
                <w:rFonts w:cs="Arial"/>
                <w:b/>
                <w:bCs/>
                <w:szCs w:val="22"/>
              </w:rPr>
            </w:pPr>
            <w:r w:rsidRPr="006512FF">
              <w:rPr>
                <w:rFonts w:cs="Arial"/>
                <w:b/>
                <w:bCs/>
                <w:szCs w:val="22"/>
              </w:rPr>
              <w:t>Number of submissions</w:t>
            </w:r>
          </w:p>
        </w:tc>
        <w:tc>
          <w:tcPr>
            <w:tcW w:w="7271" w:type="dxa"/>
          </w:tcPr>
          <w:p w14:paraId="538E809B" w14:textId="77777777" w:rsidR="00AA0582" w:rsidRPr="006512FF" w:rsidRDefault="00AA0582" w:rsidP="00940193">
            <w:pPr>
              <w:rPr>
                <w:rFonts w:cs="Arial"/>
                <w:bCs/>
                <w:szCs w:val="22"/>
              </w:rPr>
            </w:pPr>
            <w:r>
              <w:rPr>
                <w:rFonts w:cs="Arial"/>
                <w:bCs/>
                <w:szCs w:val="22"/>
              </w:rPr>
              <w:t xml:space="preserve">Ten </w:t>
            </w:r>
            <w:r w:rsidRPr="006512FF">
              <w:rPr>
                <w:rFonts w:cs="Arial"/>
                <w:bCs/>
                <w:szCs w:val="22"/>
              </w:rPr>
              <w:t>submissions</w:t>
            </w:r>
            <w:r>
              <w:rPr>
                <w:rFonts w:cs="Arial"/>
                <w:bCs/>
                <w:szCs w:val="22"/>
              </w:rPr>
              <w:t xml:space="preserve"> were received to the development, comprising nine objections and one in support.</w:t>
            </w:r>
          </w:p>
          <w:p w14:paraId="1CE88AA2" w14:textId="77777777" w:rsidR="00AA0582" w:rsidRPr="006512FF" w:rsidRDefault="00AA0582" w:rsidP="00940193">
            <w:pPr>
              <w:rPr>
                <w:rFonts w:cs="Arial"/>
                <w:bCs/>
                <w:szCs w:val="22"/>
              </w:rPr>
            </w:pPr>
            <w:r w:rsidRPr="006512FF">
              <w:rPr>
                <w:rFonts w:cs="Arial"/>
                <w:bCs/>
                <w:szCs w:val="22"/>
              </w:rPr>
              <w:t xml:space="preserve">Notified on </w:t>
            </w:r>
            <w:r>
              <w:rPr>
                <w:rFonts w:cs="Arial"/>
                <w:bCs/>
                <w:szCs w:val="22"/>
              </w:rPr>
              <w:t xml:space="preserve">two </w:t>
            </w:r>
            <w:r w:rsidRPr="006512FF">
              <w:rPr>
                <w:rFonts w:cs="Arial"/>
                <w:bCs/>
                <w:szCs w:val="22"/>
              </w:rPr>
              <w:t>occasion</w:t>
            </w:r>
            <w:r>
              <w:rPr>
                <w:rFonts w:cs="Arial"/>
                <w:bCs/>
                <w:szCs w:val="22"/>
              </w:rPr>
              <w:t xml:space="preserve">s, from </w:t>
            </w:r>
            <w:r w:rsidRPr="00113594">
              <w:rPr>
                <w:rFonts w:cs="Arial"/>
                <w:szCs w:val="22"/>
              </w:rPr>
              <w:t>1</w:t>
            </w:r>
            <w:r w:rsidRPr="00200C8D">
              <w:rPr>
                <w:rFonts w:cs="Arial"/>
                <w:szCs w:val="22"/>
              </w:rPr>
              <w:t xml:space="preserve"> February 2021</w:t>
            </w:r>
            <w:r w:rsidRPr="00113594">
              <w:rPr>
                <w:rFonts w:cs="Arial"/>
                <w:szCs w:val="22"/>
              </w:rPr>
              <w:t xml:space="preserve"> to 2 March 202</w:t>
            </w:r>
            <w:r w:rsidRPr="00200C8D">
              <w:rPr>
                <w:rFonts w:cs="Arial"/>
                <w:szCs w:val="22"/>
              </w:rPr>
              <w:t>1</w:t>
            </w:r>
            <w:r>
              <w:rPr>
                <w:rFonts w:cs="Arial"/>
                <w:bCs/>
                <w:szCs w:val="22"/>
              </w:rPr>
              <w:t xml:space="preserve"> for the development application as lodged and from </w:t>
            </w:r>
            <w:r>
              <w:t>29 July 2021 until 27 August 2021 for the amended application</w:t>
            </w:r>
            <w:r>
              <w:rPr>
                <w:rFonts w:cs="Arial"/>
                <w:bCs/>
                <w:szCs w:val="22"/>
              </w:rPr>
              <w:t>.</w:t>
            </w:r>
          </w:p>
        </w:tc>
      </w:tr>
      <w:tr w:rsidR="00AA0582" w:rsidRPr="006512FF" w14:paraId="5A91D311" w14:textId="77777777" w:rsidTr="00940193">
        <w:tc>
          <w:tcPr>
            <w:tcW w:w="2697" w:type="dxa"/>
            <w:tcBorders>
              <w:top w:val="single" w:sz="4" w:space="0" w:color="auto"/>
              <w:left w:val="single" w:sz="4" w:space="0" w:color="auto"/>
              <w:bottom w:val="single" w:sz="4" w:space="0" w:color="auto"/>
              <w:right w:val="single" w:sz="4" w:space="0" w:color="auto"/>
            </w:tcBorders>
            <w:shd w:val="clear" w:color="auto" w:fill="E7E6E6"/>
          </w:tcPr>
          <w:p w14:paraId="4F3C6498" w14:textId="77777777" w:rsidR="00AA0582" w:rsidRPr="006512FF" w:rsidRDefault="00AA0582" w:rsidP="00940193">
            <w:pPr>
              <w:spacing w:after="120"/>
              <w:rPr>
                <w:rFonts w:cs="Arial"/>
                <w:b/>
                <w:bCs/>
                <w:szCs w:val="22"/>
              </w:rPr>
            </w:pPr>
            <w:r w:rsidRPr="006512FF">
              <w:rPr>
                <w:rFonts w:cs="Arial"/>
                <w:b/>
                <w:bCs/>
                <w:szCs w:val="22"/>
              </w:rPr>
              <w:t>Integrated development</w:t>
            </w:r>
          </w:p>
        </w:tc>
        <w:tc>
          <w:tcPr>
            <w:tcW w:w="7271" w:type="dxa"/>
            <w:tcBorders>
              <w:top w:val="single" w:sz="4" w:space="0" w:color="auto"/>
              <w:left w:val="single" w:sz="4" w:space="0" w:color="auto"/>
              <w:bottom w:val="single" w:sz="4" w:space="0" w:color="auto"/>
              <w:right w:val="single" w:sz="4" w:space="0" w:color="auto"/>
            </w:tcBorders>
          </w:tcPr>
          <w:p w14:paraId="5AEC0697" w14:textId="77777777" w:rsidR="00AA0582" w:rsidRDefault="00AA0582" w:rsidP="00940193">
            <w:pPr>
              <w:rPr>
                <w:rFonts w:cs="Arial"/>
                <w:bCs/>
                <w:szCs w:val="22"/>
              </w:rPr>
            </w:pPr>
            <w:r>
              <w:rPr>
                <w:rFonts w:cs="Arial"/>
                <w:bCs/>
                <w:szCs w:val="22"/>
              </w:rPr>
              <w:t>NSW Rural Fire Service –</w:t>
            </w:r>
            <w:r>
              <w:rPr>
                <w:rFonts w:cs="Arial"/>
                <w:bCs/>
                <w:i/>
                <w:iCs/>
                <w:szCs w:val="22"/>
              </w:rPr>
              <w:t xml:space="preserve"> Rural Fires Act 1997 - advice provided</w:t>
            </w:r>
          </w:p>
          <w:p w14:paraId="2BC5B3DC" w14:textId="77777777" w:rsidR="00AA0582" w:rsidRPr="006512FF" w:rsidRDefault="00AA0582" w:rsidP="00940193">
            <w:pPr>
              <w:rPr>
                <w:rFonts w:cs="Arial"/>
                <w:bCs/>
                <w:szCs w:val="22"/>
              </w:rPr>
            </w:pPr>
            <w:r>
              <w:rPr>
                <w:rFonts w:cs="Arial"/>
                <w:bCs/>
                <w:szCs w:val="22"/>
              </w:rPr>
              <w:t xml:space="preserve">Natural Resources Access Regulator – </w:t>
            </w:r>
            <w:r w:rsidRPr="00416AF2">
              <w:rPr>
                <w:rFonts w:cs="Arial"/>
                <w:bCs/>
                <w:i/>
                <w:iCs/>
                <w:szCs w:val="22"/>
              </w:rPr>
              <w:t xml:space="preserve">Water </w:t>
            </w:r>
            <w:r>
              <w:rPr>
                <w:rFonts w:cs="Arial"/>
                <w:bCs/>
                <w:i/>
                <w:iCs/>
                <w:szCs w:val="22"/>
              </w:rPr>
              <w:t>M</w:t>
            </w:r>
            <w:r w:rsidRPr="00416AF2">
              <w:rPr>
                <w:rFonts w:cs="Arial"/>
                <w:bCs/>
                <w:i/>
                <w:iCs/>
                <w:szCs w:val="22"/>
              </w:rPr>
              <w:t>anagement Act 2000 – advice not provided</w:t>
            </w:r>
          </w:p>
        </w:tc>
      </w:tr>
      <w:tr w:rsidR="00AA0582" w:rsidRPr="006512FF" w14:paraId="09BCCADB" w14:textId="77777777" w:rsidTr="00940193">
        <w:tc>
          <w:tcPr>
            <w:tcW w:w="2697" w:type="dxa"/>
            <w:tcBorders>
              <w:top w:val="single" w:sz="4" w:space="0" w:color="auto"/>
              <w:left w:val="single" w:sz="4" w:space="0" w:color="auto"/>
              <w:bottom w:val="single" w:sz="4" w:space="0" w:color="auto"/>
              <w:right w:val="single" w:sz="4" w:space="0" w:color="auto"/>
            </w:tcBorders>
            <w:shd w:val="clear" w:color="auto" w:fill="E7E6E6"/>
          </w:tcPr>
          <w:p w14:paraId="275B0C58" w14:textId="77777777" w:rsidR="00AA0582" w:rsidRPr="006512FF" w:rsidRDefault="00AA0582" w:rsidP="00940193">
            <w:pPr>
              <w:spacing w:after="120"/>
              <w:rPr>
                <w:rFonts w:cs="Arial"/>
                <w:b/>
                <w:bCs/>
                <w:szCs w:val="22"/>
              </w:rPr>
            </w:pPr>
            <w:r w:rsidRPr="006512FF">
              <w:rPr>
                <w:rFonts w:cs="Arial"/>
                <w:b/>
                <w:bCs/>
                <w:szCs w:val="22"/>
              </w:rPr>
              <w:t>External referrals</w:t>
            </w:r>
          </w:p>
        </w:tc>
        <w:tc>
          <w:tcPr>
            <w:tcW w:w="7271" w:type="dxa"/>
            <w:tcBorders>
              <w:top w:val="single" w:sz="4" w:space="0" w:color="auto"/>
              <w:left w:val="single" w:sz="4" w:space="0" w:color="auto"/>
              <w:bottom w:val="single" w:sz="4" w:space="0" w:color="auto"/>
              <w:right w:val="single" w:sz="4" w:space="0" w:color="auto"/>
            </w:tcBorders>
          </w:tcPr>
          <w:p w14:paraId="6AF54549" w14:textId="77777777" w:rsidR="00AA0582" w:rsidRPr="00416AF2" w:rsidRDefault="00AA0582" w:rsidP="00940193">
            <w:pPr>
              <w:rPr>
                <w:rFonts w:cs="Arial"/>
                <w:bCs/>
                <w:i/>
                <w:iCs/>
                <w:szCs w:val="22"/>
                <w:u w:val="single"/>
              </w:rPr>
            </w:pPr>
            <w:r w:rsidRPr="006512FF">
              <w:rPr>
                <w:rFonts w:cs="Arial"/>
                <w:bCs/>
                <w:szCs w:val="22"/>
              </w:rPr>
              <w:t>Transport for NSW (TfNSW)</w:t>
            </w:r>
            <w:r>
              <w:rPr>
                <w:rFonts w:cs="Arial"/>
                <w:bCs/>
                <w:szCs w:val="22"/>
              </w:rPr>
              <w:t xml:space="preserve"> –</w:t>
            </w:r>
            <w:r>
              <w:rPr>
                <w:rFonts w:cs="Arial"/>
                <w:bCs/>
                <w:i/>
                <w:iCs/>
                <w:szCs w:val="22"/>
              </w:rPr>
              <w:t xml:space="preserve"> State Environmental Planning Policy (Infrastructure) 2007 – advice provided</w:t>
            </w:r>
          </w:p>
          <w:p w14:paraId="5E6FFFFF" w14:textId="77777777" w:rsidR="00AA0582" w:rsidRPr="006512FF" w:rsidRDefault="00AA0582" w:rsidP="00940193">
            <w:pPr>
              <w:rPr>
                <w:rFonts w:cs="Arial"/>
                <w:bCs/>
                <w:szCs w:val="22"/>
              </w:rPr>
            </w:pPr>
            <w:r w:rsidRPr="006512FF">
              <w:rPr>
                <w:rFonts w:cs="Arial"/>
                <w:bCs/>
                <w:szCs w:val="22"/>
              </w:rPr>
              <w:t>Ausgrid</w:t>
            </w:r>
            <w:r>
              <w:rPr>
                <w:rFonts w:cs="Arial"/>
                <w:bCs/>
                <w:szCs w:val="22"/>
              </w:rPr>
              <w:t xml:space="preserve"> –</w:t>
            </w:r>
            <w:r>
              <w:rPr>
                <w:rFonts w:cs="Arial"/>
                <w:bCs/>
                <w:i/>
                <w:iCs/>
                <w:szCs w:val="22"/>
              </w:rPr>
              <w:t xml:space="preserve"> State Environmental Planning Policy (Infrastructure) 2007 – advice provided</w:t>
            </w:r>
          </w:p>
        </w:tc>
      </w:tr>
      <w:tr w:rsidR="00AA0582" w:rsidRPr="006512FF" w14:paraId="1DA3CC40" w14:textId="77777777" w:rsidTr="00940193">
        <w:tc>
          <w:tcPr>
            <w:tcW w:w="2697" w:type="dxa"/>
            <w:shd w:val="clear" w:color="auto" w:fill="E7E6E6"/>
          </w:tcPr>
          <w:p w14:paraId="2ABEF8A5" w14:textId="77777777" w:rsidR="00AA0582" w:rsidRPr="006512FF" w:rsidRDefault="00AA0582" w:rsidP="00940193">
            <w:pPr>
              <w:spacing w:after="120"/>
              <w:rPr>
                <w:rFonts w:cs="Arial"/>
                <w:b/>
                <w:bCs/>
                <w:szCs w:val="22"/>
              </w:rPr>
            </w:pPr>
            <w:r w:rsidRPr="006512FF">
              <w:rPr>
                <w:rFonts w:cs="Arial"/>
                <w:b/>
                <w:bCs/>
                <w:szCs w:val="22"/>
              </w:rPr>
              <w:t>Recommendation</w:t>
            </w:r>
          </w:p>
        </w:tc>
        <w:tc>
          <w:tcPr>
            <w:tcW w:w="7271" w:type="dxa"/>
          </w:tcPr>
          <w:p w14:paraId="7B55978C" w14:textId="77777777" w:rsidR="00AA0582" w:rsidRPr="006512FF" w:rsidRDefault="00AA0582" w:rsidP="00940193">
            <w:pPr>
              <w:rPr>
                <w:rFonts w:cs="Arial"/>
                <w:bCs/>
                <w:szCs w:val="22"/>
              </w:rPr>
            </w:pPr>
            <w:r>
              <w:rPr>
                <w:rFonts w:cs="Arial"/>
                <w:bCs/>
                <w:szCs w:val="22"/>
              </w:rPr>
              <w:t>Refusal</w:t>
            </w:r>
          </w:p>
        </w:tc>
      </w:tr>
      <w:tr w:rsidR="00AA0582" w:rsidRPr="006512FF" w14:paraId="23E84C6D" w14:textId="77777777" w:rsidTr="00940193">
        <w:trPr>
          <w:trHeight w:val="778"/>
        </w:trPr>
        <w:tc>
          <w:tcPr>
            <w:tcW w:w="2697" w:type="dxa"/>
            <w:shd w:val="clear" w:color="auto" w:fill="E7E6E6"/>
          </w:tcPr>
          <w:p w14:paraId="2FDF666D" w14:textId="77777777" w:rsidR="00AA0582" w:rsidRPr="006512FF" w:rsidRDefault="00AA0582" w:rsidP="00940193">
            <w:pPr>
              <w:spacing w:after="120"/>
              <w:rPr>
                <w:rFonts w:cs="Arial"/>
                <w:b/>
                <w:bCs/>
                <w:szCs w:val="22"/>
              </w:rPr>
            </w:pPr>
            <w:r w:rsidRPr="006512FF">
              <w:rPr>
                <w:rFonts w:cs="Arial"/>
                <w:b/>
                <w:bCs/>
                <w:szCs w:val="22"/>
              </w:rPr>
              <w:t>Regional Development Criteria (Schedule 7 of the SEPP (State and Regional Development) 2011</w:t>
            </w:r>
          </w:p>
        </w:tc>
        <w:tc>
          <w:tcPr>
            <w:tcW w:w="7271" w:type="dxa"/>
          </w:tcPr>
          <w:p w14:paraId="28693FC3" w14:textId="77777777" w:rsidR="00AA0582" w:rsidRPr="006512FF" w:rsidRDefault="00AA0582" w:rsidP="00940193">
            <w:pPr>
              <w:rPr>
                <w:rFonts w:cs="Arial"/>
                <w:bCs/>
                <w:szCs w:val="22"/>
              </w:rPr>
            </w:pPr>
            <w:r w:rsidRPr="006512FF">
              <w:rPr>
                <w:rFonts w:cs="Arial"/>
                <w:bCs/>
                <w:szCs w:val="22"/>
              </w:rPr>
              <w:t>General development over $30 million</w:t>
            </w:r>
          </w:p>
          <w:p w14:paraId="68BFDF59" w14:textId="77777777" w:rsidR="00AA0582" w:rsidRPr="006512FF" w:rsidRDefault="00AA0582" w:rsidP="00940193">
            <w:pPr>
              <w:rPr>
                <w:rFonts w:cs="Arial"/>
                <w:bCs/>
                <w:szCs w:val="22"/>
              </w:rPr>
            </w:pPr>
            <w:r w:rsidRPr="006512FF">
              <w:rPr>
                <w:rFonts w:cs="Arial"/>
                <w:bCs/>
                <w:szCs w:val="22"/>
              </w:rPr>
              <w:t>CIV $</w:t>
            </w:r>
            <w:r w:rsidRPr="009A2DCB">
              <w:rPr>
                <w:rFonts w:cs="Arial"/>
                <w:szCs w:val="22"/>
              </w:rPr>
              <w:t xml:space="preserve">44,882,457.79 </w:t>
            </w:r>
            <w:r w:rsidRPr="006512FF">
              <w:rPr>
                <w:rFonts w:cs="Arial"/>
                <w:bCs/>
                <w:szCs w:val="22"/>
              </w:rPr>
              <w:t>million</w:t>
            </w:r>
          </w:p>
        </w:tc>
      </w:tr>
      <w:tr w:rsidR="00AA0582" w:rsidRPr="006512FF" w14:paraId="1ED694F8" w14:textId="77777777" w:rsidTr="00940193">
        <w:tc>
          <w:tcPr>
            <w:tcW w:w="2697" w:type="dxa"/>
            <w:shd w:val="clear" w:color="auto" w:fill="E7E6E6"/>
          </w:tcPr>
          <w:p w14:paraId="21C8A513" w14:textId="77777777" w:rsidR="00AA0582" w:rsidRPr="006512FF" w:rsidRDefault="00AA0582" w:rsidP="00940193">
            <w:pPr>
              <w:spacing w:after="120"/>
              <w:rPr>
                <w:rFonts w:cs="Arial"/>
                <w:b/>
                <w:bCs/>
                <w:szCs w:val="22"/>
              </w:rPr>
            </w:pPr>
            <w:r w:rsidRPr="006512FF">
              <w:rPr>
                <w:rFonts w:cs="Arial"/>
                <w:b/>
                <w:bCs/>
                <w:szCs w:val="22"/>
              </w:rPr>
              <w:t>List of all relevant s4.15(1)(a) matters</w:t>
            </w:r>
          </w:p>
          <w:p w14:paraId="29719B93" w14:textId="77777777" w:rsidR="00AA0582" w:rsidRPr="006512FF" w:rsidRDefault="00AA0582" w:rsidP="00940193">
            <w:pPr>
              <w:spacing w:after="120"/>
              <w:rPr>
                <w:rFonts w:cs="Arial"/>
                <w:b/>
                <w:bCs/>
                <w:szCs w:val="22"/>
              </w:rPr>
            </w:pPr>
          </w:p>
        </w:tc>
        <w:tc>
          <w:tcPr>
            <w:tcW w:w="7271" w:type="dxa"/>
            <w:vAlign w:val="center"/>
          </w:tcPr>
          <w:p w14:paraId="066A2FCC" w14:textId="77777777" w:rsidR="00AA0582" w:rsidRPr="00416AF2" w:rsidRDefault="00AA0582" w:rsidP="00940193">
            <w:pPr>
              <w:numPr>
                <w:ilvl w:val="0"/>
                <w:numId w:val="49"/>
              </w:numPr>
              <w:tabs>
                <w:tab w:val="left" w:pos="7485"/>
              </w:tabs>
              <w:spacing w:before="60" w:after="60"/>
              <w:ind w:left="408" w:right="22" w:hanging="408"/>
              <w:jc w:val="both"/>
              <w:rPr>
                <w:rFonts w:cs="Arial"/>
                <w:bCs/>
                <w:iCs/>
                <w:szCs w:val="22"/>
              </w:rPr>
            </w:pPr>
            <w:r w:rsidRPr="00416AF2">
              <w:rPr>
                <w:rFonts w:cs="Arial"/>
                <w:bCs/>
                <w:iCs/>
                <w:szCs w:val="22"/>
              </w:rPr>
              <w:t>SEPP (State and Regional Development) 2011</w:t>
            </w:r>
          </w:p>
          <w:p w14:paraId="32B84CF9" w14:textId="77777777" w:rsidR="00AA0582" w:rsidRPr="00416AF2" w:rsidRDefault="00AA0582" w:rsidP="00940193">
            <w:pPr>
              <w:numPr>
                <w:ilvl w:val="0"/>
                <w:numId w:val="49"/>
              </w:numPr>
              <w:tabs>
                <w:tab w:val="left" w:pos="7485"/>
              </w:tabs>
              <w:spacing w:before="60" w:after="60"/>
              <w:ind w:left="408" w:right="22" w:hanging="408"/>
              <w:jc w:val="both"/>
              <w:rPr>
                <w:rFonts w:cs="Arial"/>
                <w:bCs/>
                <w:iCs/>
                <w:szCs w:val="22"/>
              </w:rPr>
            </w:pPr>
            <w:r w:rsidRPr="00416AF2">
              <w:rPr>
                <w:rFonts w:cs="Arial"/>
                <w:bCs/>
                <w:iCs/>
                <w:szCs w:val="22"/>
              </w:rPr>
              <w:t>SEPP No. 55 – Remediation of Land</w:t>
            </w:r>
          </w:p>
          <w:p w14:paraId="636DB835" w14:textId="77777777" w:rsidR="00AA0582" w:rsidRPr="00416AF2" w:rsidRDefault="00AA0582" w:rsidP="00940193">
            <w:pPr>
              <w:numPr>
                <w:ilvl w:val="0"/>
                <w:numId w:val="49"/>
              </w:numPr>
              <w:tabs>
                <w:tab w:val="left" w:pos="7485"/>
              </w:tabs>
              <w:spacing w:before="60" w:after="60"/>
              <w:ind w:left="408" w:right="22" w:hanging="408"/>
              <w:jc w:val="both"/>
              <w:rPr>
                <w:rFonts w:cs="Arial"/>
                <w:bCs/>
                <w:iCs/>
                <w:szCs w:val="22"/>
              </w:rPr>
            </w:pPr>
            <w:r w:rsidRPr="00416AF2">
              <w:rPr>
                <w:rFonts w:cs="Arial"/>
                <w:bCs/>
                <w:iCs/>
                <w:szCs w:val="22"/>
              </w:rPr>
              <w:t>SEPP (Infrastructure) 2007</w:t>
            </w:r>
          </w:p>
          <w:p w14:paraId="0340BB99" w14:textId="77777777" w:rsidR="00AA0582" w:rsidRPr="00416AF2" w:rsidRDefault="00AA0582" w:rsidP="00940193">
            <w:pPr>
              <w:numPr>
                <w:ilvl w:val="0"/>
                <w:numId w:val="49"/>
              </w:numPr>
              <w:tabs>
                <w:tab w:val="left" w:pos="7485"/>
              </w:tabs>
              <w:spacing w:before="60" w:after="60"/>
              <w:ind w:left="408" w:right="22" w:hanging="408"/>
              <w:jc w:val="both"/>
              <w:rPr>
                <w:rFonts w:cs="Arial"/>
                <w:bCs/>
                <w:iCs/>
                <w:color w:val="FF0000"/>
                <w:szCs w:val="22"/>
              </w:rPr>
            </w:pPr>
            <w:r w:rsidRPr="00416AF2">
              <w:rPr>
                <w:rFonts w:cs="Arial"/>
                <w:bCs/>
                <w:iCs/>
                <w:szCs w:val="22"/>
              </w:rPr>
              <w:t>SEPP (Koala Habitat Protection) 2020</w:t>
            </w:r>
          </w:p>
          <w:p w14:paraId="65699719" w14:textId="77777777" w:rsidR="00AA0582" w:rsidRPr="00010C2D" w:rsidRDefault="00AA0582" w:rsidP="00940193">
            <w:pPr>
              <w:numPr>
                <w:ilvl w:val="0"/>
                <w:numId w:val="49"/>
              </w:numPr>
              <w:tabs>
                <w:tab w:val="left" w:pos="7485"/>
              </w:tabs>
              <w:spacing w:before="60" w:after="60"/>
              <w:ind w:left="408" w:right="22" w:hanging="408"/>
              <w:jc w:val="both"/>
              <w:rPr>
                <w:rFonts w:cs="Arial"/>
                <w:bCs/>
                <w:iCs/>
                <w:szCs w:val="22"/>
              </w:rPr>
            </w:pPr>
            <w:r w:rsidRPr="00416AF2">
              <w:rPr>
                <w:rFonts w:cs="Arial"/>
                <w:bCs/>
                <w:iCs/>
                <w:szCs w:val="22"/>
              </w:rPr>
              <w:t>Maitland Local Environmental Plan 2011</w:t>
            </w:r>
          </w:p>
        </w:tc>
      </w:tr>
      <w:tr w:rsidR="00AA0582" w:rsidRPr="006512FF" w14:paraId="0CA43578" w14:textId="77777777" w:rsidTr="00940193">
        <w:tc>
          <w:tcPr>
            <w:tcW w:w="2697" w:type="dxa"/>
            <w:shd w:val="clear" w:color="auto" w:fill="E7E6E6"/>
          </w:tcPr>
          <w:p w14:paraId="291DB461" w14:textId="77777777" w:rsidR="00AA0582" w:rsidRPr="006512FF" w:rsidRDefault="00AA0582" w:rsidP="00940193">
            <w:pPr>
              <w:spacing w:after="120"/>
              <w:rPr>
                <w:rFonts w:cs="Arial"/>
                <w:b/>
                <w:bCs/>
                <w:szCs w:val="22"/>
              </w:rPr>
            </w:pPr>
            <w:r w:rsidRPr="006512FF">
              <w:rPr>
                <w:rFonts w:cs="Arial"/>
                <w:b/>
                <w:bCs/>
                <w:szCs w:val="22"/>
              </w:rPr>
              <w:t>List all documents submitted with this report for the Panel’s consideration</w:t>
            </w:r>
          </w:p>
        </w:tc>
        <w:tc>
          <w:tcPr>
            <w:tcW w:w="7271" w:type="dxa"/>
          </w:tcPr>
          <w:p w14:paraId="739DAF3F" w14:textId="77777777" w:rsidR="00AA0582" w:rsidRPr="00A85D81" w:rsidRDefault="00AA0582" w:rsidP="00940193">
            <w:pPr>
              <w:spacing w:after="80"/>
              <w:rPr>
                <w:rFonts w:cs="Arial"/>
                <w:szCs w:val="22"/>
              </w:rPr>
            </w:pPr>
            <w:r w:rsidRPr="00A85D81">
              <w:rPr>
                <w:rFonts w:cs="Arial"/>
                <w:szCs w:val="22"/>
              </w:rPr>
              <w:t xml:space="preserve">Attachment A: Statement of Environmental Effects </w:t>
            </w:r>
          </w:p>
          <w:p w14:paraId="03590511" w14:textId="77777777" w:rsidR="00AA0582" w:rsidRPr="00A85D81" w:rsidRDefault="00AA0582" w:rsidP="00940193">
            <w:pPr>
              <w:spacing w:after="80"/>
              <w:rPr>
                <w:rFonts w:cs="Arial"/>
                <w:szCs w:val="22"/>
              </w:rPr>
            </w:pPr>
            <w:r w:rsidRPr="00A85D81">
              <w:rPr>
                <w:rFonts w:cs="Arial"/>
                <w:szCs w:val="22"/>
              </w:rPr>
              <w:t>Attachment B: Subdivision Plans</w:t>
            </w:r>
          </w:p>
          <w:p w14:paraId="0924165A" w14:textId="77777777" w:rsidR="00AA0582" w:rsidRPr="00A85D81" w:rsidRDefault="00AA0582" w:rsidP="00940193">
            <w:pPr>
              <w:spacing w:after="80"/>
              <w:rPr>
                <w:rFonts w:cs="Arial"/>
                <w:szCs w:val="22"/>
              </w:rPr>
            </w:pPr>
            <w:r w:rsidRPr="00A85D81">
              <w:rPr>
                <w:rFonts w:cs="Arial"/>
                <w:szCs w:val="22"/>
              </w:rPr>
              <w:t xml:space="preserve">Attachment C: </w:t>
            </w:r>
            <w:r>
              <w:rPr>
                <w:rFonts w:cs="Arial"/>
                <w:szCs w:val="22"/>
              </w:rPr>
              <w:t xml:space="preserve">Civil </w:t>
            </w:r>
            <w:r w:rsidRPr="00A85D81">
              <w:rPr>
                <w:rFonts w:cs="Arial"/>
                <w:szCs w:val="22"/>
              </w:rPr>
              <w:t>Engineering Plans</w:t>
            </w:r>
          </w:p>
          <w:p w14:paraId="487A1E83" w14:textId="77777777" w:rsidR="00AA0582" w:rsidRPr="00A85D81" w:rsidRDefault="00AA0582" w:rsidP="00940193">
            <w:pPr>
              <w:spacing w:after="80"/>
              <w:rPr>
                <w:rFonts w:cs="Arial"/>
                <w:szCs w:val="22"/>
              </w:rPr>
            </w:pPr>
            <w:r w:rsidRPr="00A85D81">
              <w:rPr>
                <w:rFonts w:cs="Arial"/>
                <w:szCs w:val="22"/>
              </w:rPr>
              <w:t xml:space="preserve">Attachment D: Urban Design Report </w:t>
            </w:r>
          </w:p>
          <w:p w14:paraId="0FF15AB0" w14:textId="77777777" w:rsidR="00AA0582" w:rsidRPr="009D577C" w:rsidRDefault="00AA0582" w:rsidP="00940193">
            <w:pPr>
              <w:spacing w:after="80"/>
              <w:rPr>
                <w:rFonts w:cs="Arial"/>
                <w:szCs w:val="22"/>
              </w:rPr>
            </w:pPr>
            <w:r w:rsidRPr="009D577C">
              <w:rPr>
                <w:rFonts w:cs="Arial"/>
                <w:szCs w:val="22"/>
              </w:rPr>
              <w:t xml:space="preserve">Attachment E: Traffic Impact Assessment and Addendum </w:t>
            </w:r>
          </w:p>
          <w:p w14:paraId="3930D646" w14:textId="77777777" w:rsidR="00AA0582" w:rsidRPr="009D577C" w:rsidRDefault="00AA0582" w:rsidP="00940193">
            <w:pPr>
              <w:spacing w:after="80"/>
              <w:rPr>
                <w:rFonts w:cs="Arial"/>
                <w:szCs w:val="22"/>
              </w:rPr>
            </w:pPr>
            <w:r w:rsidRPr="009D577C">
              <w:rPr>
                <w:rFonts w:cs="Arial"/>
                <w:szCs w:val="22"/>
              </w:rPr>
              <w:t>Attachment F: Contamination Investigation</w:t>
            </w:r>
          </w:p>
          <w:p w14:paraId="21990815" w14:textId="77777777" w:rsidR="00AA0582" w:rsidRPr="009D577C" w:rsidRDefault="00AA0582" w:rsidP="00940193">
            <w:pPr>
              <w:spacing w:after="80"/>
              <w:rPr>
                <w:rFonts w:cs="Arial"/>
                <w:szCs w:val="22"/>
              </w:rPr>
            </w:pPr>
            <w:r w:rsidRPr="009D577C">
              <w:rPr>
                <w:rFonts w:cs="Arial"/>
                <w:szCs w:val="22"/>
              </w:rPr>
              <w:t>Attachment G: B</w:t>
            </w:r>
            <w:r>
              <w:rPr>
                <w:rFonts w:cs="Arial"/>
                <w:szCs w:val="22"/>
              </w:rPr>
              <w:t>iodiversity/Ecological R</w:t>
            </w:r>
            <w:r w:rsidRPr="009D577C">
              <w:rPr>
                <w:rFonts w:cs="Arial"/>
                <w:szCs w:val="22"/>
              </w:rPr>
              <w:t>eport</w:t>
            </w:r>
          </w:p>
          <w:p w14:paraId="06D7E081" w14:textId="77777777" w:rsidR="00AA0582" w:rsidRPr="009D577C" w:rsidRDefault="00AA0582" w:rsidP="00940193">
            <w:pPr>
              <w:spacing w:after="80"/>
              <w:rPr>
                <w:rFonts w:cs="Arial"/>
                <w:szCs w:val="22"/>
              </w:rPr>
            </w:pPr>
            <w:r w:rsidRPr="009D577C">
              <w:rPr>
                <w:rFonts w:cs="Arial"/>
                <w:szCs w:val="22"/>
              </w:rPr>
              <w:t>Attachment H: Bushfire Assessment</w:t>
            </w:r>
          </w:p>
          <w:p w14:paraId="22CC644C" w14:textId="77777777" w:rsidR="00AA0582" w:rsidRPr="009D577C" w:rsidRDefault="00AA0582" w:rsidP="00940193">
            <w:pPr>
              <w:spacing w:after="80"/>
              <w:rPr>
                <w:rFonts w:cs="Arial"/>
                <w:szCs w:val="22"/>
              </w:rPr>
            </w:pPr>
            <w:r w:rsidRPr="009D577C">
              <w:rPr>
                <w:rFonts w:cs="Arial"/>
                <w:szCs w:val="22"/>
              </w:rPr>
              <w:t xml:space="preserve">Attachment I: </w:t>
            </w:r>
            <w:r w:rsidRPr="009D577C">
              <w:rPr>
                <w:rFonts w:cs="Arial"/>
                <w:szCs w:val="22"/>
              </w:rPr>
              <w:tab/>
              <w:t>Aboriginal Heritage Due Diligence</w:t>
            </w:r>
          </w:p>
          <w:p w14:paraId="16306A44" w14:textId="77777777" w:rsidR="00AA0582" w:rsidRPr="009D577C" w:rsidRDefault="00AA0582" w:rsidP="00940193">
            <w:pPr>
              <w:spacing w:after="80"/>
              <w:rPr>
                <w:rFonts w:cs="Arial"/>
                <w:szCs w:val="22"/>
              </w:rPr>
            </w:pPr>
            <w:r w:rsidRPr="009D577C">
              <w:rPr>
                <w:rFonts w:cs="Arial"/>
                <w:szCs w:val="22"/>
              </w:rPr>
              <w:t>Attachment J: Servicing Strategy</w:t>
            </w:r>
          </w:p>
          <w:p w14:paraId="5A695E16" w14:textId="77777777" w:rsidR="00AA0582" w:rsidRPr="009D577C" w:rsidRDefault="00AA0582" w:rsidP="00940193">
            <w:pPr>
              <w:spacing w:after="80"/>
              <w:rPr>
                <w:rFonts w:cs="Arial"/>
                <w:szCs w:val="22"/>
              </w:rPr>
            </w:pPr>
            <w:r w:rsidRPr="009D577C">
              <w:rPr>
                <w:rFonts w:cs="Arial"/>
                <w:szCs w:val="22"/>
              </w:rPr>
              <w:t>Attachment K:</w:t>
            </w:r>
            <w:r w:rsidRPr="009D577C">
              <w:rPr>
                <w:rFonts w:cs="Arial"/>
                <w:szCs w:val="22"/>
              </w:rPr>
              <w:tab/>
              <w:t xml:space="preserve">Letter of Offer to Department of Planning – VPA Station </w:t>
            </w:r>
            <w:r w:rsidRPr="009D577C">
              <w:rPr>
                <w:rFonts w:cs="Arial"/>
                <w:szCs w:val="22"/>
              </w:rPr>
              <w:tab/>
            </w:r>
            <w:r w:rsidRPr="009D577C">
              <w:rPr>
                <w:rFonts w:cs="Arial"/>
                <w:szCs w:val="22"/>
              </w:rPr>
              <w:tab/>
              <w:t xml:space="preserve">Lane Lochinvar </w:t>
            </w:r>
          </w:p>
          <w:p w14:paraId="174B525A" w14:textId="77777777" w:rsidR="00AA0582" w:rsidRPr="009D577C" w:rsidRDefault="00AA0582" w:rsidP="00940193">
            <w:pPr>
              <w:spacing w:after="80"/>
              <w:rPr>
                <w:rFonts w:cs="Arial"/>
                <w:szCs w:val="22"/>
              </w:rPr>
            </w:pPr>
            <w:r w:rsidRPr="009D577C">
              <w:rPr>
                <w:rFonts w:cs="Arial"/>
                <w:szCs w:val="22"/>
              </w:rPr>
              <w:t>Attachment L:</w:t>
            </w:r>
            <w:r w:rsidRPr="009D577C">
              <w:rPr>
                <w:rFonts w:cs="Arial"/>
                <w:szCs w:val="22"/>
              </w:rPr>
              <w:tab/>
              <w:t xml:space="preserve">NSW Rural Fire Service response to amended </w:t>
            </w:r>
            <w:r w:rsidRPr="009D577C">
              <w:rPr>
                <w:rFonts w:cs="Arial"/>
                <w:szCs w:val="22"/>
              </w:rPr>
              <w:tab/>
            </w:r>
            <w:r w:rsidRPr="009D577C">
              <w:rPr>
                <w:rFonts w:cs="Arial"/>
                <w:szCs w:val="22"/>
              </w:rPr>
              <w:tab/>
            </w:r>
            <w:r w:rsidRPr="009D577C">
              <w:rPr>
                <w:rFonts w:cs="Arial"/>
                <w:szCs w:val="22"/>
              </w:rPr>
              <w:tab/>
              <w:t>application</w:t>
            </w:r>
          </w:p>
          <w:p w14:paraId="3FA310CD" w14:textId="77777777" w:rsidR="00AA0582" w:rsidRDefault="00AA0582" w:rsidP="00940193">
            <w:pPr>
              <w:spacing w:after="80"/>
              <w:rPr>
                <w:rFonts w:cs="Arial"/>
                <w:szCs w:val="22"/>
              </w:rPr>
            </w:pPr>
            <w:r>
              <w:rPr>
                <w:rFonts w:cs="Arial"/>
                <w:szCs w:val="22"/>
              </w:rPr>
              <w:t xml:space="preserve">Attachment M: Natural Resource Access Regulator response to original </w:t>
            </w:r>
            <w:r>
              <w:rPr>
                <w:rFonts w:cs="Arial"/>
                <w:szCs w:val="22"/>
              </w:rPr>
              <w:tab/>
            </w:r>
            <w:r>
              <w:rPr>
                <w:rFonts w:cs="Arial"/>
                <w:szCs w:val="22"/>
              </w:rPr>
              <w:tab/>
              <w:t>application</w:t>
            </w:r>
          </w:p>
          <w:p w14:paraId="6DC85499" w14:textId="77777777" w:rsidR="00AA0582" w:rsidRDefault="00AA0582" w:rsidP="00940193">
            <w:pPr>
              <w:spacing w:after="80"/>
              <w:rPr>
                <w:rFonts w:cs="Arial"/>
                <w:szCs w:val="22"/>
              </w:rPr>
            </w:pPr>
            <w:r>
              <w:rPr>
                <w:rFonts w:cs="Arial"/>
                <w:szCs w:val="22"/>
              </w:rPr>
              <w:t>Attachment N:</w:t>
            </w:r>
            <w:r>
              <w:rPr>
                <w:rFonts w:cs="Arial"/>
                <w:szCs w:val="22"/>
              </w:rPr>
              <w:tab/>
              <w:t>Ausgrid response to original application</w:t>
            </w:r>
          </w:p>
          <w:p w14:paraId="39626067" w14:textId="77777777" w:rsidR="00AA0582" w:rsidRDefault="00AA0582" w:rsidP="00940193">
            <w:pPr>
              <w:spacing w:after="80"/>
              <w:rPr>
                <w:rFonts w:cs="Arial"/>
                <w:szCs w:val="22"/>
              </w:rPr>
            </w:pPr>
            <w:r w:rsidRPr="009D577C">
              <w:rPr>
                <w:rFonts w:cs="Arial"/>
                <w:szCs w:val="22"/>
              </w:rPr>
              <w:t xml:space="preserve">Attachment </w:t>
            </w:r>
            <w:r>
              <w:rPr>
                <w:rFonts w:cs="Arial"/>
                <w:szCs w:val="22"/>
              </w:rPr>
              <w:t>O</w:t>
            </w:r>
            <w:r w:rsidRPr="009D577C">
              <w:rPr>
                <w:rFonts w:cs="Arial"/>
                <w:szCs w:val="22"/>
              </w:rPr>
              <w:t>:</w:t>
            </w:r>
            <w:r w:rsidRPr="009D577C">
              <w:rPr>
                <w:rFonts w:cs="Arial"/>
                <w:szCs w:val="22"/>
              </w:rPr>
              <w:tab/>
              <w:t>Transport for NSW response to amended</w:t>
            </w:r>
            <w:r>
              <w:rPr>
                <w:rFonts w:cs="Arial"/>
                <w:szCs w:val="22"/>
              </w:rPr>
              <w:t xml:space="preserve"> application</w:t>
            </w:r>
          </w:p>
          <w:p w14:paraId="0E191BC6" w14:textId="77777777" w:rsidR="00AA0582" w:rsidRDefault="00AA0582" w:rsidP="00940193">
            <w:pPr>
              <w:spacing w:after="80"/>
              <w:rPr>
                <w:rFonts w:cs="Arial"/>
                <w:szCs w:val="22"/>
              </w:rPr>
            </w:pPr>
            <w:r>
              <w:rPr>
                <w:rFonts w:cs="Arial"/>
                <w:szCs w:val="22"/>
              </w:rPr>
              <w:t>Attachment P:</w:t>
            </w:r>
            <w:r>
              <w:rPr>
                <w:rFonts w:cs="Arial"/>
                <w:szCs w:val="22"/>
              </w:rPr>
              <w:tab/>
              <w:t>AHIMS database basic search results</w:t>
            </w:r>
          </w:p>
          <w:p w14:paraId="744B31ED" w14:textId="77777777" w:rsidR="00AA0582" w:rsidRDefault="00AA0582" w:rsidP="00940193">
            <w:pPr>
              <w:spacing w:after="80"/>
              <w:rPr>
                <w:rFonts w:cs="Arial"/>
                <w:szCs w:val="22"/>
              </w:rPr>
            </w:pPr>
            <w:r>
              <w:rPr>
                <w:rFonts w:cs="Arial"/>
                <w:szCs w:val="22"/>
              </w:rPr>
              <w:t>Attachment Q:</w:t>
            </w:r>
            <w:r>
              <w:rPr>
                <w:rFonts w:cs="Arial"/>
                <w:szCs w:val="22"/>
              </w:rPr>
              <w:tab/>
              <w:t>Public Submissions</w:t>
            </w:r>
          </w:p>
          <w:p w14:paraId="03C73761" w14:textId="77777777" w:rsidR="00AA0582" w:rsidRPr="00BA229B" w:rsidRDefault="00AA0582" w:rsidP="00940193">
            <w:pPr>
              <w:spacing w:after="80"/>
              <w:rPr>
                <w:rFonts w:cs="Arial"/>
                <w:szCs w:val="22"/>
              </w:rPr>
            </w:pPr>
            <w:r>
              <w:rPr>
                <w:rFonts w:cs="Arial"/>
                <w:szCs w:val="22"/>
              </w:rPr>
              <w:t>Attachment R:</w:t>
            </w:r>
            <w:r>
              <w:rPr>
                <w:rFonts w:cs="Arial"/>
                <w:szCs w:val="22"/>
              </w:rPr>
              <w:tab/>
              <w:t>Council submission</w:t>
            </w:r>
          </w:p>
        </w:tc>
      </w:tr>
      <w:tr w:rsidR="00AA0582" w:rsidRPr="006512FF" w14:paraId="7DCCE417" w14:textId="77777777" w:rsidTr="00940193">
        <w:tc>
          <w:tcPr>
            <w:tcW w:w="2697" w:type="dxa"/>
            <w:shd w:val="clear" w:color="auto" w:fill="E7E6E6"/>
          </w:tcPr>
          <w:p w14:paraId="12A3FD09" w14:textId="77777777" w:rsidR="00AA0582" w:rsidRPr="006512FF" w:rsidRDefault="00AA0582" w:rsidP="00940193">
            <w:pPr>
              <w:spacing w:after="120"/>
              <w:rPr>
                <w:rFonts w:cs="Arial"/>
                <w:b/>
                <w:bCs/>
                <w:szCs w:val="22"/>
              </w:rPr>
            </w:pPr>
            <w:r w:rsidRPr="006512FF">
              <w:rPr>
                <w:rFonts w:cs="Arial"/>
                <w:b/>
                <w:bCs/>
                <w:szCs w:val="22"/>
              </w:rPr>
              <w:t>Clause 4.6 request/s</w:t>
            </w:r>
          </w:p>
        </w:tc>
        <w:tc>
          <w:tcPr>
            <w:tcW w:w="7271" w:type="dxa"/>
          </w:tcPr>
          <w:p w14:paraId="382EFDD7" w14:textId="77777777" w:rsidR="00AA0582" w:rsidRPr="006512FF" w:rsidRDefault="00AA0582" w:rsidP="00940193">
            <w:pPr>
              <w:rPr>
                <w:rFonts w:cs="Arial"/>
                <w:bCs/>
                <w:szCs w:val="22"/>
              </w:rPr>
            </w:pPr>
            <w:r>
              <w:rPr>
                <w:rFonts w:cs="Arial"/>
                <w:bCs/>
                <w:szCs w:val="22"/>
              </w:rPr>
              <w:t>No</w:t>
            </w:r>
          </w:p>
        </w:tc>
      </w:tr>
      <w:tr w:rsidR="00AA0582" w:rsidRPr="006512FF" w14:paraId="2EC8845B" w14:textId="77777777" w:rsidTr="00940193">
        <w:tc>
          <w:tcPr>
            <w:tcW w:w="2697" w:type="dxa"/>
            <w:shd w:val="clear" w:color="auto" w:fill="E7E6E6"/>
          </w:tcPr>
          <w:p w14:paraId="38572F08" w14:textId="77777777" w:rsidR="00AA0582" w:rsidRPr="006512FF" w:rsidRDefault="00AA0582" w:rsidP="00940193">
            <w:pPr>
              <w:spacing w:after="120"/>
              <w:rPr>
                <w:rFonts w:cs="Arial"/>
                <w:b/>
                <w:bCs/>
                <w:szCs w:val="22"/>
              </w:rPr>
            </w:pPr>
            <w:r w:rsidRPr="006512FF">
              <w:rPr>
                <w:rFonts w:cs="Arial"/>
                <w:b/>
                <w:bCs/>
                <w:szCs w:val="22"/>
              </w:rPr>
              <w:t>Report prepared by</w:t>
            </w:r>
          </w:p>
        </w:tc>
        <w:tc>
          <w:tcPr>
            <w:tcW w:w="7271" w:type="dxa"/>
          </w:tcPr>
          <w:p w14:paraId="03B4164F" w14:textId="77777777" w:rsidR="00AA0582" w:rsidRPr="006512FF" w:rsidRDefault="00AA0582" w:rsidP="00940193">
            <w:pPr>
              <w:rPr>
                <w:rFonts w:cs="Arial"/>
                <w:bCs/>
                <w:szCs w:val="22"/>
              </w:rPr>
            </w:pPr>
            <w:r>
              <w:rPr>
                <w:rFonts w:cs="Arial"/>
                <w:bCs/>
                <w:szCs w:val="22"/>
              </w:rPr>
              <w:t>Brian Gibson</w:t>
            </w:r>
            <w:r w:rsidRPr="006512FF">
              <w:rPr>
                <w:rFonts w:cs="Arial"/>
                <w:bCs/>
                <w:szCs w:val="22"/>
              </w:rPr>
              <w:t xml:space="preserve">, </w:t>
            </w:r>
            <w:r>
              <w:rPr>
                <w:rFonts w:cs="Arial"/>
                <w:bCs/>
                <w:szCs w:val="22"/>
              </w:rPr>
              <w:t>Principal</w:t>
            </w:r>
            <w:r w:rsidRPr="006512FF">
              <w:rPr>
                <w:rFonts w:cs="Arial"/>
                <w:bCs/>
                <w:szCs w:val="22"/>
              </w:rPr>
              <w:t xml:space="preserve"> Planner</w:t>
            </w:r>
            <w:r>
              <w:rPr>
                <w:rFonts w:cs="Arial"/>
                <w:bCs/>
                <w:szCs w:val="22"/>
              </w:rPr>
              <w:t>, Maitland City Council</w:t>
            </w:r>
          </w:p>
        </w:tc>
      </w:tr>
      <w:tr w:rsidR="00AA0582" w:rsidRPr="006512FF" w14:paraId="1B5E1224" w14:textId="77777777" w:rsidTr="00940193">
        <w:tc>
          <w:tcPr>
            <w:tcW w:w="2697" w:type="dxa"/>
            <w:shd w:val="clear" w:color="auto" w:fill="E7E6E6"/>
          </w:tcPr>
          <w:p w14:paraId="5D8A5E9D" w14:textId="77777777" w:rsidR="00AA0582" w:rsidRPr="006512FF" w:rsidRDefault="00AA0582" w:rsidP="00940193">
            <w:pPr>
              <w:spacing w:after="120"/>
              <w:rPr>
                <w:rFonts w:cs="Arial"/>
                <w:b/>
                <w:bCs/>
                <w:szCs w:val="22"/>
              </w:rPr>
            </w:pPr>
            <w:r w:rsidRPr="006512FF">
              <w:rPr>
                <w:rFonts w:cs="Arial"/>
                <w:b/>
                <w:bCs/>
                <w:szCs w:val="22"/>
              </w:rPr>
              <w:t>Report date</w:t>
            </w:r>
          </w:p>
        </w:tc>
        <w:tc>
          <w:tcPr>
            <w:tcW w:w="7271" w:type="dxa"/>
          </w:tcPr>
          <w:p w14:paraId="205C98C9" w14:textId="77777777" w:rsidR="00AA0582" w:rsidRPr="006512FF" w:rsidRDefault="00AA0582" w:rsidP="00940193">
            <w:pPr>
              <w:rPr>
                <w:rFonts w:cs="Arial"/>
                <w:bCs/>
                <w:szCs w:val="22"/>
              </w:rPr>
            </w:pPr>
            <w:r>
              <w:rPr>
                <w:rFonts w:cs="Arial"/>
                <w:bCs/>
                <w:szCs w:val="22"/>
              </w:rPr>
              <w:t>28 October 2021</w:t>
            </w:r>
            <w:r w:rsidRPr="006512FF">
              <w:rPr>
                <w:rFonts w:cs="Arial"/>
                <w:bCs/>
                <w:szCs w:val="22"/>
              </w:rPr>
              <w:t xml:space="preserve"> </w:t>
            </w:r>
          </w:p>
        </w:tc>
      </w:tr>
    </w:tbl>
    <w:p w14:paraId="02EAAE9F" w14:textId="77777777" w:rsidR="00AA0582" w:rsidRPr="006512FF" w:rsidRDefault="00AA0582" w:rsidP="00AA0582">
      <w:pPr>
        <w:tabs>
          <w:tab w:val="left" w:pos="1290"/>
        </w:tabs>
        <w:rPr>
          <w:rFonts w:cs="Arial"/>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AA0582" w:rsidRPr="006512FF" w14:paraId="290A491E" w14:textId="77777777" w:rsidTr="00940193">
        <w:trPr>
          <w:trHeight w:val="574"/>
        </w:trPr>
        <w:tc>
          <w:tcPr>
            <w:tcW w:w="8369" w:type="dxa"/>
            <w:shd w:val="clear" w:color="auto" w:fill="auto"/>
          </w:tcPr>
          <w:p w14:paraId="0039BE71" w14:textId="77777777" w:rsidR="00AA0582" w:rsidRPr="006512FF" w:rsidRDefault="00AA0582" w:rsidP="00940193">
            <w:pPr>
              <w:tabs>
                <w:tab w:val="left" w:pos="1290"/>
              </w:tabs>
              <w:ind w:left="34"/>
              <w:rPr>
                <w:rFonts w:cs="Arial"/>
                <w:b/>
                <w:szCs w:val="22"/>
              </w:rPr>
            </w:pPr>
            <w:r w:rsidRPr="006512FF">
              <w:rPr>
                <w:rFonts w:cs="Arial"/>
                <w:b/>
                <w:szCs w:val="22"/>
              </w:rPr>
              <w:t>Summary of s4.15 matters</w:t>
            </w:r>
          </w:p>
          <w:p w14:paraId="424B9CC4" w14:textId="77777777" w:rsidR="00AA0582" w:rsidRPr="006512FF" w:rsidRDefault="00AA0582" w:rsidP="00940193">
            <w:pPr>
              <w:tabs>
                <w:tab w:val="left" w:pos="1290"/>
              </w:tabs>
              <w:ind w:left="34"/>
              <w:rPr>
                <w:rFonts w:cs="Arial"/>
                <w:szCs w:val="22"/>
              </w:rPr>
            </w:pPr>
            <w:r w:rsidRPr="006512FF">
              <w:rPr>
                <w:rFonts w:cs="Arial"/>
                <w:szCs w:val="22"/>
              </w:rPr>
              <w:t>Have all recommendations in relation to relevant s4.15 matters been summarised in the Executive Summary of the assessment report?</w:t>
            </w:r>
          </w:p>
        </w:tc>
        <w:tc>
          <w:tcPr>
            <w:tcW w:w="1610" w:type="dxa"/>
          </w:tcPr>
          <w:p w14:paraId="69C9E004" w14:textId="77777777" w:rsidR="00AA0582" w:rsidRPr="006512FF" w:rsidRDefault="00AA0582" w:rsidP="00940193">
            <w:pPr>
              <w:rPr>
                <w:rFonts w:cs="Arial"/>
                <w:b/>
                <w:szCs w:val="22"/>
              </w:rPr>
            </w:pPr>
          </w:p>
          <w:p w14:paraId="00A3DAB7" w14:textId="77777777" w:rsidR="00AA0582" w:rsidRPr="006512FF" w:rsidRDefault="00AA0582" w:rsidP="00940193">
            <w:pPr>
              <w:rPr>
                <w:rFonts w:cs="Arial"/>
                <w:b/>
                <w:szCs w:val="22"/>
              </w:rPr>
            </w:pPr>
            <w:r w:rsidRPr="006512FF">
              <w:rPr>
                <w:rFonts w:cs="Arial"/>
                <w:b/>
                <w:szCs w:val="22"/>
              </w:rPr>
              <w:t>Yes</w:t>
            </w:r>
          </w:p>
        </w:tc>
      </w:tr>
      <w:tr w:rsidR="00AA0582" w:rsidRPr="006512FF" w14:paraId="34BD910D" w14:textId="77777777" w:rsidTr="00940193">
        <w:trPr>
          <w:trHeight w:val="1097"/>
        </w:trPr>
        <w:tc>
          <w:tcPr>
            <w:tcW w:w="8369" w:type="dxa"/>
            <w:shd w:val="clear" w:color="auto" w:fill="auto"/>
          </w:tcPr>
          <w:p w14:paraId="0AA3C4F1" w14:textId="77777777" w:rsidR="00AA0582" w:rsidRPr="006512FF" w:rsidRDefault="00AA0582" w:rsidP="00940193">
            <w:pPr>
              <w:tabs>
                <w:tab w:val="left" w:pos="1290"/>
              </w:tabs>
              <w:ind w:left="34"/>
              <w:rPr>
                <w:rFonts w:cs="Arial"/>
                <w:b/>
                <w:szCs w:val="22"/>
              </w:rPr>
            </w:pPr>
            <w:r w:rsidRPr="006512FF">
              <w:rPr>
                <w:rFonts w:cs="Arial"/>
                <w:b/>
                <w:szCs w:val="22"/>
              </w:rPr>
              <w:t>Legislative clauses requiring consent authority satisfaction</w:t>
            </w:r>
          </w:p>
          <w:p w14:paraId="47C703A4" w14:textId="77777777" w:rsidR="00AA0582" w:rsidRPr="006512FF" w:rsidRDefault="00AA0582" w:rsidP="00940193">
            <w:pPr>
              <w:tabs>
                <w:tab w:val="left" w:pos="1290"/>
              </w:tabs>
              <w:ind w:left="34"/>
              <w:rPr>
                <w:rFonts w:cs="Arial"/>
                <w:szCs w:val="22"/>
              </w:rPr>
            </w:pPr>
            <w:r w:rsidRPr="006512FF">
              <w:rPr>
                <w:rFonts w:cs="Arial"/>
                <w:szCs w:val="22"/>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38E3819C" w14:textId="77777777" w:rsidR="00AA0582" w:rsidRPr="006512FF" w:rsidRDefault="00AA0582" w:rsidP="00940193">
            <w:pPr>
              <w:rPr>
                <w:rFonts w:cs="Arial"/>
                <w:b/>
                <w:szCs w:val="22"/>
              </w:rPr>
            </w:pPr>
          </w:p>
          <w:p w14:paraId="0AF0035C" w14:textId="77777777" w:rsidR="00AA0582" w:rsidRPr="006512FF" w:rsidRDefault="00AA0582" w:rsidP="00940193">
            <w:pPr>
              <w:rPr>
                <w:rFonts w:cs="Arial"/>
                <w:b/>
                <w:szCs w:val="22"/>
              </w:rPr>
            </w:pPr>
            <w:r w:rsidRPr="006512FF">
              <w:rPr>
                <w:rFonts w:cs="Arial"/>
                <w:b/>
                <w:szCs w:val="22"/>
              </w:rPr>
              <w:t>Yes</w:t>
            </w:r>
          </w:p>
        </w:tc>
      </w:tr>
      <w:tr w:rsidR="00AA0582" w:rsidRPr="006512FF" w14:paraId="16A0DA7E" w14:textId="77777777" w:rsidTr="00940193">
        <w:tc>
          <w:tcPr>
            <w:tcW w:w="8369" w:type="dxa"/>
            <w:shd w:val="clear" w:color="auto" w:fill="auto"/>
          </w:tcPr>
          <w:p w14:paraId="67727524" w14:textId="77777777" w:rsidR="00AA0582" w:rsidRPr="006512FF" w:rsidRDefault="00AA0582" w:rsidP="00940193">
            <w:pPr>
              <w:tabs>
                <w:tab w:val="left" w:pos="1290"/>
              </w:tabs>
              <w:ind w:left="34"/>
              <w:rPr>
                <w:rFonts w:cs="Arial"/>
                <w:b/>
                <w:szCs w:val="22"/>
              </w:rPr>
            </w:pPr>
            <w:r w:rsidRPr="006512FF">
              <w:rPr>
                <w:rFonts w:cs="Arial"/>
                <w:b/>
                <w:szCs w:val="22"/>
              </w:rPr>
              <w:t>Clause 4.6 Exceptions to development standards</w:t>
            </w:r>
          </w:p>
          <w:p w14:paraId="2D04C29E" w14:textId="77777777" w:rsidR="00AA0582" w:rsidRPr="006512FF" w:rsidRDefault="00AA0582" w:rsidP="00940193">
            <w:pPr>
              <w:tabs>
                <w:tab w:val="left" w:pos="1290"/>
              </w:tabs>
              <w:ind w:left="34"/>
              <w:rPr>
                <w:rFonts w:cs="Arial"/>
                <w:szCs w:val="22"/>
              </w:rPr>
            </w:pPr>
            <w:r w:rsidRPr="006512FF">
              <w:rPr>
                <w:rFonts w:cs="Arial"/>
                <w:szCs w:val="22"/>
              </w:rPr>
              <w:t>If a written request for a contravention to a development standard (clause 4.6 of the LEP) has been received, has it been attached to the assessment report?</w:t>
            </w:r>
          </w:p>
        </w:tc>
        <w:tc>
          <w:tcPr>
            <w:tcW w:w="1610" w:type="dxa"/>
          </w:tcPr>
          <w:p w14:paraId="2AAAE764" w14:textId="77777777" w:rsidR="00AA0582" w:rsidRPr="006512FF" w:rsidRDefault="00AA0582" w:rsidP="00940193">
            <w:pPr>
              <w:rPr>
                <w:rFonts w:cs="Arial"/>
                <w:b/>
                <w:szCs w:val="22"/>
              </w:rPr>
            </w:pPr>
          </w:p>
          <w:p w14:paraId="797B9F72" w14:textId="77777777" w:rsidR="00AA0582" w:rsidRPr="006512FF" w:rsidRDefault="00AA0582" w:rsidP="00940193">
            <w:pPr>
              <w:rPr>
                <w:rFonts w:cs="Arial"/>
                <w:b/>
                <w:szCs w:val="22"/>
              </w:rPr>
            </w:pPr>
            <w:r>
              <w:rPr>
                <w:rFonts w:cs="Arial"/>
                <w:b/>
                <w:szCs w:val="22"/>
              </w:rPr>
              <w:t>N/A</w:t>
            </w:r>
          </w:p>
        </w:tc>
      </w:tr>
      <w:tr w:rsidR="00AA0582" w:rsidRPr="006512FF" w14:paraId="5AB90FF0" w14:textId="77777777" w:rsidTr="00940193">
        <w:trPr>
          <w:trHeight w:val="730"/>
        </w:trPr>
        <w:tc>
          <w:tcPr>
            <w:tcW w:w="8369" w:type="dxa"/>
            <w:shd w:val="clear" w:color="auto" w:fill="auto"/>
          </w:tcPr>
          <w:p w14:paraId="33EAD3D7" w14:textId="77777777" w:rsidR="00AA0582" w:rsidRPr="006512FF" w:rsidRDefault="00AA0582" w:rsidP="00940193">
            <w:pPr>
              <w:tabs>
                <w:tab w:val="left" w:pos="1290"/>
              </w:tabs>
              <w:ind w:left="34"/>
              <w:rPr>
                <w:rFonts w:cs="Arial"/>
                <w:b/>
                <w:szCs w:val="22"/>
              </w:rPr>
            </w:pPr>
            <w:r w:rsidRPr="006512FF">
              <w:rPr>
                <w:rFonts w:cs="Arial"/>
                <w:b/>
                <w:szCs w:val="22"/>
              </w:rPr>
              <w:t>Special Infrastructure Contributions</w:t>
            </w:r>
          </w:p>
          <w:p w14:paraId="52CD9E32" w14:textId="77777777" w:rsidR="00AA0582" w:rsidRPr="006512FF" w:rsidRDefault="00AA0582" w:rsidP="00940193">
            <w:pPr>
              <w:tabs>
                <w:tab w:val="left" w:pos="1290"/>
              </w:tabs>
              <w:ind w:left="34"/>
              <w:rPr>
                <w:rFonts w:cs="Arial"/>
                <w:szCs w:val="22"/>
              </w:rPr>
            </w:pPr>
            <w:r w:rsidRPr="006512FF">
              <w:rPr>
                <w:rFonts w:cs="Arial"/>
                <w:szCs w:val="22"/>
              </w:rPr>
              <w:t>Does the DA require Special Infrastructure Contributions conditions (S7.24)?</w:t>
            </w:r>
          </w:p>
        </w:tc>
        <w:tc>
          <w:tcPr>
            <w:tcW w:w="1610" w:type="dxa"/>
          </w:tcPr>
          <w:p w14:paraId="353ABBC2" w14:textId="77777777" w:rsidR="00AA0582" w:rsidRDefault="00AA0582" w:rsidP="00940193">
            <w:pPr>
              <w:tabs>
                <w:tab w:val="left" w:pos="5910"/>
              </w:tabs>
              <w:rPr>
                <w:rFonts w:cs="Arial"/>
                <w:b/>
                <w:szCs w:val="22"/>
              </w:rPr>
            </w:pPr>
          </w:p>
          <w:p w14:paraId="2941C1EB" w14:textId="77777777" w:rsidR="00AA0582" w:rsidRPr="006512FF" w:rsidRDefault="00AA0582" w:rsidP="00940193">
            <w:pPr>
              <w:tabs>
                <w:tab w:val="left" w:pos="5910"/>
              </w:tabs>
              <w:rPr>
                <w:rFonts w:cs="Arial"/>
                <w:b/>
                <w:szCs w:val="22"/>
              </w:rPr>
            </w:pPr>
            <w:r>
              <w:rPr>
                <w:rFonts w:cs="Arial"/>
                <w:b/>
                <w:szCs w:val="22"/>
              </w:rPr>
              <w:t>No</w:t>
            </w:r>
          </w:p>
        </w:tc>
      </w:tr>
      <w:tr w:rsidR="00AA0582" w:rsidRPr="006512FF" w14:paraId="360DCECC" w14:textId="77777777" w:rsidTr="00940193">
        <w:tc>
          <w:tcPr>
            <w:tcW w:w="8369" w:type="dxa"/>
            <w:shd w:val="clear" w:color="auto" w:fill="auto"/>
          </w:tcPr>
          <w:p w14:paraId="08A5538A" w14:textId="77777777" w:rsidR="00AA0582" w:rsidRPr="006512FF" w:rsidRDefault="00AA0582" w:rsidP="00940193">
            <w:pPr>
              <w:tabs>
                <w:tab w:val="left" w:pos="1290"/>
              </w:tabs>
              <w:ind w:left="34"/>
              <w:rPr>
                <w:rFonts w:cs="Arial"/>
                <w:b/>
                <w:szCs w:val="22"/>
              </w:rPr>
            </w:pPr>
            <w:r w:rsidRPr="006512FF">
              <w:rPr>
                <w:rFonts w:cs="Arial"/>
                <w:b/>
                <w:szCs w:val="22"/>
              </w:rPr>
              <w:t>Conditions</w:t>
            </w:r>
          </w:p>
          <w:p w14:paraId="49829772" w14:textId="77777777" w:rsidR="00AA0582" w:rsidRPr="006967D5" w:rsidRDefault="00AA0582" w:rsidP="00940193">
            <w:pPr>
              <w:tabs>
                <w:tab w:val="left" w:pos="1290"/>
              </w:tabs>
              <w:ind w:left="34"/>
              <w:rPr>
                <w:rFonts w:cs="Arial"/>
                <w:szCs w:val="22"/>
              </w:rPr>
            </w:pPr>
            <w:r w:rsidRPr="006512FF">
              <w:rPr>
                <w:rFonts w:cs="Arial"/>
                <w:szCs w:val="22"/>
              </w:rPr>
              <w:t>Have draft conditions been provided to the applicant for comment?</w:t>
            </w:r>
          </w:p>
        </w:tc>
        <w:tc>
          <w:tcPr>
            <w:tcW w:w="1610" w:type="dxa"/>
          </w:tcPr>
          <w:p w14:paraId="31F8C0BD" w14:textId="77777777" w:rsidR="00AA0582" w:rsidRPr="006512FF" w:rsidRDefault="00AA0582" w:rsidP="00940193">
            <w:pPr>
              <w:rPr>
                <w:rFonts w:cs="Arial"/>
                <w:b/>
                <w:szCs w:val="22"/>
              </w:rPr>
            </w:pPr>
          </w:p>
          <w:p w14:paraId="2F06E1B6" w14:textId="77777777" w:rsidR="00AA0582" w:rsidRPr="006512FF" w:rsidRDefault="00AA0582" w:rsidP="00940193">
            <w:pPr>
              <w:rPr>
                <w:rFonts w:cs="Arial"/>
                <w:b/>
                <w:bCs/>
                <w:szCs w:val="22"/>
              </w:rPr>
            </w:pPr>
            <w:r>
              <w:rPr>
                <w:rFonts w:cs="Arial"/>
                <w:b/>
                <w:szCs w:val="22"/>
              </w:rPr>
              <w:t>No</w:t>
            </w:r>
          </w:p>
        </w:tc>
      </w:tr>
    </w:tbl>
    <w:p w14:paraId="4AC32D1E" w14:textId="77777777" w:rsidR="00AA0582" w:rsidRPr="006512FF" w:rsidRDefault="00AA0582" w:rsidP="00AA0582">
      <w:pPr>
        <w:tabs>
          <w:tab w:val="left" w:pos="1290"/>
        </w:tabs>
        <w:rPr>
          <w:rFonts w:cs="Arial"/>
          <w:b/>
          <w:i/>
          <w:szCs w:val="22"/>
        </w:rPr>
      </w:pPr>
    </w:p>
    <w:p w14:paraId="3CA6BCE7" w14:textId="77777777" w:rsidR="00AA0582" w:rsidRDefault="00AA0582" w:rsidP="00AA0582">
      <w:pPr>
        <w:spacing w:after="120"/>
        <w:ind w:left="567" w:hanging="567"/>
        <w:rPr>
          <w:b/>
          <w:sz w:val="26"/>
        </w:rPr>
      </w:pPr>
      <w:r>
        <w:br w:type="page"/>
      </w:r>
    </w:p>
    <w:p w14:paraId="63A9BE10" w14:textId="77777777" w:rsidR="00AA0582" w:rsidRPr="006967D5" w:rsidRDefault="00AA0582" w:rsidP="00390E75">
      <w:pPr>
        <w:pStyle w:val="Heading2"/>
        <w:shd w:val="clear" w:color="auto" w:fill="D9D9D9" w:themeFill="background1" w:themeFillShade="D9"/>
      </w:pPr>
      <w:r w:rsidRPr="006967D5">
        <w:t>Executive summary</w:t>
      </w:r>
    </w:p>
    <w:p w14:paraId="01ED44FB" w14:textId="77777777" w:rsidR="00AA0582" w:rsidRPr="00A33F00" w:rsidRDefault="00AA0582" w:rsidP="00AA0582">
      <w:pPr>
        <w:rPr>
          <w:rFonts w:cs="Arial"/>
          <w:bCs/>
          <w:szCs w:val="22"/>
        </w:rPr>
      </w:pPr>
      <w:r w:rsidRPr="00A33F00">
        <w:rPr>
          <w:rFonts w:cs="Arial"/>
          <w:szCs w:val="22"/>
        </w:rPr>
        <w:t>Consent is sought for a Staged Concept Master Plan for a residential subdivision comprising 8</w:t>
      </w:r>
      <w:r>
        <w:rPr>
          <w:rFonts w:cs="Arial"/>
          <w:szCs w:val="22"/>
        </w:rPr>
        <w:t>12</w:t>
      </w:r>
      <w:r w:rsidRPr="00A33F00">
        <w:rPr>
          <w:rFonts w:cs="Arial"/>
          <w:szCs w:val="22"/>
        </w:rPr>
        <w:t xml:space="preserve"> Torrens Title Lots (</w:t>
      </w:r>
      <w:r>
        <w:rPr>
          <w:rFonts w:cs="Arial"/>
          <w:szCs w:val="22"/>
        </w:rPr>
        <w:t>pl</w:t>
      </w:r>
      <w:r w:rsidRPr="00A33F00">
        <w:rPr>
          <w:rFonts w:cs="Arial"/>
          <w:szCs w:val="22"/>
        </w:rPr>
        <w:t>us one residue) in Six Stages and construction of Stage 1 for 203 Torrens Title Lots (plus 1 residue lot).</w:t>
      </w:r>
    </w:p>
    <w:p w14:paraId="067C0A82" w14:textId="77777777" w:rsidR="00AA0582" w:rsidRPr="008340A7" w:rsidRDefault="00AA0582" w:rsidP="00AA0582">
      <w:pPr>
        <w:rPr>
          <w:rFonts w:cs="Arial"/>
          <w:szCs w:val="22"/>
        </w:rPr>
      </w:pPr>
      <w:r w:rsidRPr="008340A7">
        <w:rPr>
          <w:rFonts w:cs="Arial"/>
          <w:szCs w:val="22"/>
        </w:rPr>
        <w:t>The development comprises the following:</w:t>
      </w:r>
    </w:p>
    <w:p w14:paraId="5FABCEFB" w14:textId="77777777" w:rsidR="00AA0582" w:rsidRPr="00C70BC3" w:rsidRDefault="00AA0582" w:rsidP="00AA0582">
      <w:pPr>
        <w:pStyle w:val="ListParagraph"/>
        <w:numPr>
          <w:ilvl w:val="0"/>
          <w:numId w:val="48"/>
        </w:numPr>
        <w:tabs>
          <w:tab w:val="left" w:pos="7485"/>
        </w:tabs>
        <w:spacing w:after="120"/>
        <w:ind w:left="714" w:right="23" w:hanging="357"/>
        <w:contextualSpacing w:val="0"/>
        <w:jc w:val="both"/>
        <w:rPr>
          <w:rFonts w:cs="Arial"/>
          <w:bCs/>
        </w:rPr>
      </w:pPr>
      <w:r w:rsidRPr="00C70BC3">
        <w:rPr>
          <w:rFonts w:cs="Arial"/>
        </w:rPr>
        <w:t xml:space="preserve">Concept Development Application </w:t>
      </w:r>
      <w:r>
        <w:rPr>
          <w:rFonts w:cs="Arial"/>
        </w:rPr>
        <w:t xml:space="preserve">(sec. 4.22 of EP&amp;A Act 1979) </w:t>
      </w:r>
      <w:r w:rsidRPr="00C70BC3">
        <w:rPr>
          <w:rFonts w:cs="Arial"/>
        </w:rPr>
        <w:t xml:space="preserve">for a </w:t>
      </w:r>
      <w:proofErr w:type="gramStart"/>
      <w:r w:rsidRPr="00C70BC3">
        <w:rPr>
          <w:rFonts w:cs="Arial"/>
        </w:rPr>
        <w:t>six stage</w:t>
      </w:r>
      <w:proofErr w:type="gramEnd"/>
      <w:r w:rsidRPr="00C70BC3">
        <w:rPr>
          <w:rFonts w:cs="Arial"/>
        </w:rPr>
        <w:t xml:space="preserve"> residential subdivision consisting of 812 residential allotments (sizes between 450m² to 1,116m²); 1 Residue Lot; Open space comprising 2 x active pocket parks and 2 x riparian corridors and drainage reserve; and associated civil works including delivery of roads, earthworks, drainage,</w:t>
      </w:r>
      <w:r>
        <w:rPr>
          <w:rFonts w:cs="Arial"/>
        </w:rPr>
        <w:t xml:space="preserve"> and</w:t>
      </w:r>
      <w:r w:rsidRPr="00C70BC3">
        <w:rPr>
          <w:rFonts w:cs="Arial"/>
        </w:rPr>
        <w:t xml:space="preserve"> connection to services.</w:t>
      </w:r>
    </w:p>
    <w:p w14:paraId="5D305507" w14:textId="77777777" w:rsidR="00AA0582" w:rsidRPr="009310BE" w:rsidRDefault="00AA0582" w:rsidP="00AA0582">
      <w:pPr>
        <w:pStyle w:val="ListParagraph"/>
        <w:numPr>
          <w:ilvl w:val="0"/>
          <w:numId w:val="48"/>
        </w:numPr>
        <w:tabs>
          <w:tab w:val="left" w:pos="7485"/>
        </w:tabs>
        <w:spacing w:after="120"/>
        <w:ind w:left="714" w:right="23" w:hanging="357"/>
        <w:contextualSpacing w:val="0"/>
        <w:jc w:val="both"/>
        <w:rPr>
          <w:rFonts w:cs="Arial"/>
          <w:bCs/>
        </w:rPr>
      </w:pPr>
      <w:r w:rsidRPr="00D16040">
        <w:rPr>
          <w:rFonts w:cs="Arial"/>
          <w:bCs/>
        </w:rPr>
        <w:t>Detailed Development Application for first stage of subdivision – 203 Lots (</w:t>
      </w:r>
      <w:r w:rsidRPr="00D16040">
        <w:rPr>
          <w:rFonts w:cs="Arial"/>
        </w:rPr>
        <w:t xml:space="preserve">sizes between 450m² - 804m²) </w:t>
      </w:r>
      <w:r w:rsidRPr="00D16040">
        <w:rPr>
          <w:rFonts w:cs="Arial"/>
          <w:bCs/>
        </w:rPr>
        <w:t>and 1 residue lot; clearing of the land</w:t>
      </w:r>
      <w:r>
        <w:rPr>
          <w:rFonts w:cs="Arial"/>
          <w:bCs/>
        </w:rPr>
        <w:t>; p</w:t>
      </w:r>
      <w:r w:rsidRPr="009310BE">
        <w:rPr>
          <w:rFonts w:cs="Arial"/>
        </w:rPr>
        <w:t>lanted buffer and open space link along the northern border of the site</w:t>
      </w:r>
      <w:r>
        <w:rPr>
          <w:rFonts w:cs="Arial"/>
        </w:rPr>
        <w:t>; a</w:t>
      </w:r>
      <w:r w:rsidRPr="009310BE">
        <w:rPr>
          <w:rFonts w:cs="Arial"/>
        </w:rPr>
        <w:t xml:space="preserve">ssociated civil works including delivery of roads, earthworks, </w:t>
      </w:r>
      <w:proofErr w:type="gramStart"/>
      <w:r w:rsidRPr="009310BE">
        <w:rPr>
          <w:rFonts w:cs="Arial"/>
        </w:rPr>
        <w:t>drainage</w:t>
      </w:r>
      <w:proofErr w:type="gramEnd"/>
      <w:r w:rsidRPr="009310BE">
        <w:rPr>
          <w:rFonts w:cs="Arial"/>
        </w:rPr>
        <w:t xml:space="preserve"> and connection to services</w:t>
      </w:r>
      <w:r>
        <w:rPr>
          <w:rFonts w:cs="Arial"/>
        </w:rPr>
        <w:t>;</w:t>
      </w:r>
      <w:r w:rsidRPr="009310BE">
        <w:rPr>
          <w:rFonts w:cs="Arial"/>
        </w:rPr>
        <w:t xml:space="preserve"> and </w:t>
      </w:r>
      <w:r>
        <w:rPr>
          <w:rFonts w:cs="Arial"/>
        </w:rPr>
        <w:t>w</w:t>
      </w:r>
      <w:r w:rsidRPr="009310BE">
        <w:rPr>
          <w:rFonts w:cs="Arial"/>
        </w:rPr>
        <w:t>orks within</w:t>
      </w:r>
      <w:r>
        <w:rPr>
          <w:rFonts w:cs="Arial"/>
        </w:rPr>
        <w:t xml:space="preserve"> </w:t>
      </w:r>
      <w:r w:rsidRPr="009310BE">
        <w:rPr>
          <w:rFonts w:cs="Arial"/>
        </w:rPr>
        <w:t>riparian corridor comprising of the placement of fill and a culvert over 3</w:t>
      </w:r>
      <w:r w:rsidRPr="008F7126">
        <w:rPr>
          <w:rFonts w:cs="Arial"/>
          <w:vertAlign w:val="superscript"/>
        </w:rPr>
        <w:t>rd</w:t>
      </w:r>
      <w:r w:rsidRPr="009310BE">
        <w:rPr>
          <w:rFonts w:cs="Arial"/>
        </w:rPr>
        <w:t xml:space="preserve"> order streams to facilitate a road.</w:t>
      </w:r>
    </w:p>
    <w:p w14:paraId="223AE701" w14:textId="77777777" w:rsidR="00AA0582" w:rsidRPr="00C70BC3" w:rsidRDefault="00AA0582" w:rsidP="00AA0582">
      <w:pPr>
        <w:pStyle w:val="ListParagraph"/>
        <w:numPr>
          <w:ilvl w:val="0"/>
          <w:numId w:val="48"/>
        </w:numPr>
        <w:spacing w:after="120" w:line="259" w:lineRule="auto"/>
        <w:ind w:left="714" w:hanging="357"/>
        <w:contextualSpacing w:val="0"/>
        <w:rPr>
          <w:rFonts w:cs="Arial"/>
          <w:bCs/>
        </w:rPr>
      </w:pPr>
      <w:r w:rsidRPr="00D16040">
        <w:rPr>
          <w:rFonts w:cs="Arial"/>
          <w:bCs/>
        </w:rPr>
        <w:t>Demolition of all structures</w:t>
      </w:r>
      <w:r w:rsidRPr="00D16040">
        <w:rPr>
          <w:rFonts w:cs="Arial"/>
        </w:rPr>
        <w:t xml:space="preserve">, including </w:t>
      </w:r>
      <w:r w:rsidRPr="00D16040">
        <w:rPr>
          <w:rFonts w:cs="Arial"/>
          <w:bCs/>
        </w:rPr>
        <w:t>the removal of driveway and structures on Lot 3</w:t>
      </w:r>
      <w:r w:rsidRPr="00C70BC3">
        <w:rPr>
          <w:rFonts w:cs="Arial"/>
          <w:bCs/>
        </w:rPr>
        <w:t xml:space="preserve"> as part of the Stage 1 works.</w:t>
      </w:r>
    </w:p>
    <w:p w14:paraId="48BCD5B3" w14:textId="77777777" w:rsidR="00AA0582" w:rsidRPr="00C70BC3" w:rsidRDefault="00AA0582" w:rsidP="00AA0582">
      <w:pPr>
        <w:pStyle w:val="ListParagraph"/>
        <w:numPr>
          <w:ilvl w:val="0"/>
          <w:numId w:val="48"/>
        </w:numPr>
        <w:tabs>
          <w:tab w:val="left" w:pos="7485"/>
        </w:tabs>
        <w:spacing w:after="0"/>
        <w:ind w:right="23"/>
        <w:jc w:val="both"/>
        <w:rPr>
          <w:rFonts w:cs="Arial"/>
          <w:bCs/>
        </w:rPr>
      </w:pPr>
      <w:r w:rsidRPr="00C70BC3">
        <w:rPr>
          <w:rFonts w:cs="Arial"/>
          <w:bCs/>
        </w:rPr>
        <w:t xml:space="preserve">Clearing of existing trees/vegetation except areas </w:t>
      </w:r>
      <w:r w:rsidRPr="00C70BC3">
        <w:rPr>
          <w:rFonts w:cs="Arial"/>
        </w:rPr>
        <w:t>on the western side of Lochinvar Creek. The balance of the vegetation in the associated riparian area on the site will be removed to facilitate the construction of Terriere Drive. The vegetation removal around Lochinvar Creek will be part of the Stage 1 works.</w:t>
      </w:r>
    </w:p>
    <w:p w14:paraId="0F5F00AF" w14:textId="77777777" w:rsidR="00AA0582" w:rsidRPr="00526FDC" w:rsidRDefault="00AA0582" w:rsidP="00AA0582">
      <w:pPr>
        <w:pStyle w:val="ListParagraph"/>
        <w:spacing w:after="0"/>
        <w:rPr>
          <w:rFonts w:cs="Arial"/>
          <w:bCs/>
          <w:color w:val="FF0000"/>
        </w:rPr>
      </w:pPr>
    </w:p>
    <w:p w14:paraId="4AA9E615" w14:textId="77777777" w:rsidR="00AA0582" w:rsidRPr="00526FDC" w:rsidRDefault="00AA0582" w:rsidP="00AA0582">
      <w:pPr>
        <w:rPr>
          <w:rFonts w:cs="Arial"/>
          <w:szCs w:val="22"/>
        </w:rPr>
      </w:pPr>
      <w:r w:rsidRPr="00526FDC">
        <w:rPr>
          <w:rFonts w:cs="Arial"/>
          <w:szCs w:val="22"/>
        </w:rPr>
        <w:t xml:space="preserve">General Terms of Approval have </w:t>
      </w:r>
      <w:r w:rsidRPr="00526FDC">
        <w:rPr>
          <w:rFonts w:cs="Arial"/>
          <w:szCs w:val="22"/>
          <w:u w:val="single"/>
        </w:rPr>
        <w:t>not</w:t>
      </w:r>
      <w:r w:rsidRPr="00526FDC">
        <w:rPr>
          <w:rFonts w:cs="Arial"/>
          <w:szCs w:val="22"/>
        </w:rPr>
        <w:t xml:space="preserve"> been obtained from:</w:t>
      </w:r>
    </w:p>
    <w:p w14:paraId="72EC896B" w14:textId="77777777" w:rsidR="00AA0582" w:rsidRPr="00526FDC" w:rsidRDefault="00AA0582" w:rsidP="00AA0582">
      <w:pPr>
        <w:pStyle w:val="ListParagraph"/>
        <w:numPr>
          <w:ilvl w:val="0"/>
          <w:numId w:val="56"/>
        </w:numPr>
        <w:rPr>
          <w:rFonts w:cs="Arial"/>
          <w:szCs w:val="22"/>
        </w:rPr>
      </w:pPr>
      <w:r w:rsidRPr="00526FDC">
        <w:rPr>
          <w:rFonts w:cs="Arial"/>
          <w:szCs w:val="22"/>
        </w:rPr>
        <w:t xml:space="preserve">the NSW Rural Fire Service under the Rural Fires Act </w:t>
      </w:r>
      <w:proofErr w:type="gramStart"/>
      <w:r w:rsidRPr="00526FDC">
        <w:rPr>
          <w:rFonts w:cs="Arial"/>
          <w:szCs w:val="22"/>
        </w:rPr>
        <w:t>1997</w:t>
      </w:r>
      <w:r>
        <w:rPr>
          <w:rFonts w:cs="Arial"/>
          <w:szCs w:val="22"/>
        </w:rPr>
        <w:t>;</w:t>
      </w:r>
      <w:proofErr w:type="gramEnd"/>
      <w:r>
        <w:rPr>
          <w:rFonts w:cs="Arial"/>
          <w:szCs w:val="22"/>
        </w:rPr>
        <w:t xml:space="preserve"> </w:t>
      </w:r>
    </w:p>
    <w:p w14:paraId="7760CD3F" w14:textId="77777777" w:rsidR="00AA0582" w:rsidRPr="00526FDC" w:rsidRDefault="00AA0582" w:rsidP="00AA0582">
      <w:pPr>
        <w:pStyle w:val="ListParagraph"/>
        <w:numPr>
          <w:ilvl w:val="0"/>
          <w:numId w:val="56"/>
        </w:numPr>
        <w:spacing w:after="120"/>
        <w:ind w:left="771" w:hanging="357"/>
        <w:contextualSpacing w:val="0"/>
        <w:rPr>
          <w:rFonts w:cs="Arial"/>
          <w:szCs w:val="22"/>
        </w:rPr>
      </w:pPr>
      <w:r w:rsidRPr="00526FDC">
        <w:rPr>
          <w:rFonts w:cs="Arial"/>
          <w:szCs w:val="22"/>
        </w:rPr>
        <w:t>the Natural Resource Access Regulator under the Water Management Act 2000.</w:t>
      </w:r>
    </w:p>
    <w:p w14:paraId="57AEE1FF" w14:textId="77777777" w:rsidR="00AA0582" w:rsidRPr="00526FDC" w:rsidRDefault="00AA0582" w:rsidP="00AA0582">
      <w:pPr>
        <w:rPr>
          <w:rFonts w:cs="Arial"/>
          <w:szCs w:val="22"/>
        </w:rPr>
      </w:pPr>
      <w:r w:rsidRPr="00526FDC">
        <w:rPr>
          <w:rFonts w:cs="Arial"/>
          <w:szCs w:val="22"/>
        </w:rPr>
        <w:t xml:space="preserve">Consultation with Transport for NSW (TfNSW), Ausgrid, and Hunter Water Corporation was undertaken during the assessment. No objections were raised by these authorities in relation to the development </w:t>
      </w:r>
      <w:proofErr w:type="gramStart"/>
      <w:r w:rsidRPr="00526FDC">
        <w:rPr>
          <w:rFonts w:cs="Arial"/>
          <w:szCs w:val="22"/>
        </w:rPr>
        <w:t>with the exception of</w:t>
      </w:r>
      <w:proofErr w:type="gramEnd"/>
      <w:r w:rsidRPr="00526FDC">
        <w:rPr>
          <w:rFonts w:cs="Arial"/>
          <w:szCs w:val="22"/>
        </w:rPr>
        <w:t xml:space="preserve"> TfNSW. </w:t>
      </w:r>
      <w:r>
        <w:rPr>
          <w:rFonts w:cs="Arial"/>
          <w:szCs w:val="22"/>
        </w:rPr>
        <w:t xml:space="preserve">TfNSW has advised it does </w:t>
      </w:r>
      <w:r w:rsidRPr="00566854">
        <w:rPr>
          <w:rFonts w:cs="Arial"/>
          <w:szCs w:val="22"/>
          <w:u w:val="single"/>
        </w:rPr>
        <w:t xml:space="preserve">not </w:t>
      </w:r>
      <w:r>
        <w:rPr>
          <w:rFonts w:cs="Arial"/>
          <w:szCs w:val="22"/>
        </w:rPr>
        <w:t>support the Traffic Generating Development in its current form.</w:t>
      </w:r>
    </w:p>
    <w:p w14:paraId="6B20D411" w14:textId="77777777" w:rsidR="00AA0582" w:rsidRPr="00526FDC" w:rsidRDefault="00AA0582" w:rsidP="00AA0582">
      <w:pPr>
        <w:rPr>
          <w:rFonts w:ascii="Calibri" w:hAnsi="Calibri" w:cs="Arial"/>
          <w:bCs/>
          <w:szCs w:val="22"/>
        </w:rPr>
      </w:pPr>
      <w:r w:rsidRPr="00526FDC">
        <w:rPr>
          <w:rFonts w:cs="Arial"/>
          <w:szCs w:val="22"/>
        </w:rPr>
        <w:t xml:space="preserve">Satisfactory arrangements with the Department of Planning, Industry and Environment have </w:t>
      </w:r>
      <w:r w:rsidRPr="009414DA">
        <w:rPr>
          <w:rFonts w:cs="Arial"/>
          <w:szCs w:val="22"/>
          <w:u w:val="single"/>
        </w:rPr>
        <w:t>not</w:t>
      </w:r>
      <w:r w:rsidRPr="00526FDC">
        <w:rPr>
          <w:rFonts w:cs="Arial"/>
          <w:szCs w:val="22"/>
        </w:rPr>
        <w:t xml:space="preserve"> been achieved for the provision of designated State Public Infrastructure.</w:t>
      </w:r>
    </w:p>
    <w:p w14:paraId="6574879C" w14:textId="77777777" w:rsidR="00AA0582" w:rsidRPr="009414DA" w:rsidRDefault="00AA0582" w:rsidP="00AA0582">
      <w:pPr>
        <w:rPr>
          <w:rFonts w:cs="Arial"/>
          <w:szCs w:val="22"/>
        </w:rPr>
      </w:pPr>
      <w:r w:rsidRPr="009414DA">
        <w:rPr>
          <w:rFonts w:cs="Arial"/>
          <w:szCs w:val="22"/>
        </w:rPr>
        <w:t>Ten submissions were received from nine parties. Nine of the submissions objected to the development and one in support.</w:t>
      </w:r>
    </w:p>
    <w:p w14:paraId="42835A31" w14:textId="77777777" w:rsidR="00AA0582" w:rsidRPr="009414DA" w:rsidRDefault="00AA0582" w:rsidP="00AA0582">
      <w:pPr>
        <w:rPr>
          <w:rFonts w:cs="Arial"/>
          <w:szCs w:val="22"/>
        </w:rPr>
      </w:pPr>
      <w:r w:rsidRPr="009414DA">
        <w:rPr>
          <w:rFonts w:cs="Arial"/>
          <w:szCs w:val="22"/>
        </w:rPr>
        <w:t xml:space="preserve">The site is constrained by potential acid </w:t>
      </w:r>
      <w:proofErr w:type="spellStart"/>
      <w:r w:rsidRPr="009414DA">
        <w:rPr>
          <w:rFonts w:cs="Arial"/>
          <w:szCs w:val="22"/>
        </w:rPr>
        <w:t>sulfate</w:t>
      </w:r>
      <w:proofErr w:type="spellEnd"/>
      <w:r w:rsidRPr="009414DA">
        <w:rPr>
          <w:rFonts w:cs="Arial"/>
          <w:szCs w:val="22"/>
        </w:rPr>
        <w:t xml:space="preserve"> soils, flooding, contamination, native vegetation, </w:t>
      </w:r>
      <w:r>
        <w:rPr>
          <w:rFonts w:cs="Arial"/>
          <w:szCs w:val="22"/>
        </w:rPr>
        <w:t xml:space="preserve">and </w:t>
      </w:r>
      <w:r w:rsidRPr="009414DA">
        <w:rPr>
          <w:rFonts w:cs="Arial"/>
          <w:szCs w:val="22"/>
        </w:rPr>
        <w:t xml:space="preserve">riparian areas. The application has been </w:t>
      </w:r>
      <w:r w:rsidRPr="009414DA">
        <w:rPr>
          <w:rFonts w:cs="Arial"/>
          <w:szCs w:val="22"/>
          <w:u w:val="single"/>
        </w:rPr>
        <w:t>not</w:t>
      </w:r>
      <w:r w:rsidRPr="009414DA">
        <w:rPr>
          <w:rFonts w:cs="Arial"/>
          <w:szCs w:val="22"/>
        </w:rPr>
        <w:t xml:space="preserve"> adequately addressed these constraints and consequently does preclude development of the site. </w:t>
      </w:r>
    </w:p>
    <w:p w14:paraId="4427E091" w14:textId="77777777" w:rsidR="00AA0582" w:rsidRPr="00D817F7" w:rsidRDefault="00AA0582" w:rsidP="00AA0582">
      <w:pPr>
        <w:rPr>
          <w:rFonts w:cs="Arial"/>
          <w:szCs w:val="22"/>
        </w:rPr>
      </w:pPr>
      <w:r w:rsidRPr="00D817F7">
        <w:rPr>
          <w:rFonts w:cs="Arial"/>
          <w:szCs w:val="22"/>
        </w:rPr>
        <w:t>Due to questions regarding the certainty over the design and layout of the subdivision, consideration of the proposed earthworks has not been finalised.</w:t>
      </w:r>
    </w:p>
    <w:p w14:paraId="48DF018D" w14:textId="77777777" w:rsidR="00AA0582" w:rsidRDefault="00AA0582" w:rsidP="00AA0582">
      <w:pPr>
        <w:rPr>
          <w:rFonts w:cs="Arial"/>
          <w:szCs w:val="22"/>
        </w:rPr>
      </w:pPr>
      <w:r w:rsidRPr="00D817F7">
        <w:rPr>
          <w:rFonts w:cs="Arial"/>
          <w:szCs w:val="22"/>
        </w:rPr>
        <w:t xml:space="preserve">The development has </w:t>
      </w:r>
      <w:r w:rsidRPr="00D817F7">
        <w:rPr>
          <w:rFonts w:cs="Arial"/>
          <w:szCs w:val="22"/>
          <w:u w:val="single"/>
        </w:rPr>
        <w:t>not</w:t>
      </w:r>
      <w:r w:rsidRPr="00D817F7">
        <w:rPr>
          <w:rFonts w:cs="Arial"/>
          <w:szCs w:val="22"/>
        </w:rPr>
        <w:t xml:space="preserve"> demonstrated the site is capable of being provided with required essential services and infrastructure including stormwater and vehicle access.</w:t>
      </w:r>
    </w:p>
    <w:p w14:paraId="2E4B6720" w14:textId="77777777" w:rsidR="00AA0582" w:rsidRPr="00D817F7" w:rsidRDefault="00AA0582" w:rsidP="00AA0582">
      <w:pPr>
        <w:rPr>
          <w:rFonts w:cs="Arial"/>
          <w:szCs w:val="22"/>
        </w:rPr>
      </w:pPr>
      <w:r>
        <w:rPr>
          <w:rFonts w:cs="Arial"/>
          <w:szCs w:val="22"/>
        </w:rPr>
        <w:t xml:space="preserve">The development has </w:t>
      </w:r>
      <w:r w:rsidRPr="00566854">
        <w:rPr>
          <w:rFonts w:cs="Arial"/>
          <w:szCs w:val="22"/>
          <w:u w:val="single"/>
        </w:rPr>
        <w:t>not</w:t>
      </w:r>
      <w:r>
        <w:rPr>
          <w:rFonts w:cs="Arial"/>
          <w:szCs w:val="22"/>
        </w:rPr>
        <w:t xml:space="preserve"> detailed suitable outcomes </w:t>
      </w:r>
      <w:proofErr w:type="gramStart"/>
      <w:r>
        <w:rPr>
          <w:rFonts w:cs="Arial"/>
          <w:szCs w:val="22"/>
        </w:rPr>
        <w:t>with regard to</w:t>
      </w:r>
      <w:proofErr w:type="gramEnd"/>
      <w:r>
        <w:rPr>
          <w:rFonts w:cs="Arial"/>
          <w:szCs w:val="22"/>
        </w:rPr>
        <w:t xml:space="preserve"> the interface/transition with adjoining development at the boundaries of the development.</w:t>
      </w:r>
    </w:p>
    <w:p w14:paraId="1DBFF57E" w14:textId="77777777" w:rsidR="00AA0582" w:rsidRPr="003672AC" w:rsidRDefault="00AA0582" w:rsidP="00AA0582">
      <w:pPr>
        <w:rPr>
          <w:rFonts w:cs="Arial"/>
          <w:szCs w:val="22"/>
        </w:rPr>
      </w:pPr>
      <w:r w:rsidRPr="003672AC">
        <w:rPr>
          <w:rFonts w:cs="Arial"/>
          <w:szCs w:val="22"/>
        </w:rPr>
        <w:t>Planning instruments addressed within this report include:</w:t>
      </w:r>
    </w:p>
    <w:p w14:paraId="6839A575" w14:textId="77777777" w:rsidR="00AA0582" w:rsidRPr="003672AC" w:rsidRDefault="00AA0582" w:rsidP="00AA0582">
      <w:pPr>
        <w:numPr>
          <w:ilvl w:val="0"/>
          <w:numId w:val="7"/>
        </w:numPr>
        <w:ind w:left="714" w:hanging="357"/>
        <w:contextualSpacing/>
        <w:rPr>
          <w:rFonts w:cs="Arial"/>
          <w:szCs w:val="22"/>
        </w:rPr>
      </w:pPr>
      <w:r w:rsidRPr="003672AC">
        <w:rPr>
          <w:rFonts w:cs="Arial"/>
          <w:szCs w:val="22"/>
        </w:rPr>
        <w:t>Environmental Planning and Assessment Act 1979</w:t>
      </w:r>
    </w:p>
    <w:p w14:paraId="068D6CAC" w14:textId="77777777" w:rsidR="00AA0582" w:rsidRPr="003672AC" w:rsidRDefault="00AA0582" w:rsidP="00AA0582">
      <w:pPr>
        <w:numPr>
          <w:ilvl w:val="0"/>
          <w:numId w:val="7"/>
        </w:numPr>
        <w:ind w:left="714" w:hanging="357"/>
        <w:contextualSpacing/>
        <w:rPr>
          <w:rFonts w:cs="Arial"/>
          <w:szCs w:val="22"/>
        </w:rPr>
      </w:pPr>
      <w:r w:rsidRPr="003672AC">
        <w:rPr>
          <w:rFonts w:cs="Arial"/>
          <w:szCs w:val="22"/>
        </w:rPr>
        <w:t>Environmental Planning and Assessment Regulation 2000</w:t>
      </w:r>
    </w:p>
    <w:p w14:paraId="7A8EBCED" w14:textId="77777777" w:rsidR="00AA0582" w:rsidRPr="003672AC" w:rsidRDefault="00AA0582" w:rsidP="00AA0582">
      <w:pPr>
        <w:numPr>
          <w:ilvl w:val="0"/>
          <w:numId w:val="7"/>
        </w:numPr>
        <w:ind w:left="714" w:hanging="357"/>
        <w:contextualSpacing/>
        <w:rPr>
          <w:rFonts w:cs="Arial"/>
          <w:szCs w:val="22"/>
        </w:rPr>
      </w:pPr>
      <w:r w:rsidRPr="003672AC">
        <w:rPr>
          <w:rFonts w:cs="Arial"/>
          <w:szCs w:val="22"/>
        </w:rPr>
        <w:t>State Environmental Planning Policy No. 55 – Remediation of Land</w:t>
      </w:r>
    </w:p>
    <w:p w14:paraId="50F2C403" w14:textId="77777777" w:rsidR="00AA0582" w:rsidRDefault="00AA0582" w:rsidP="00AA0582">
      <w:pPr>
        <w:numPr>
          <w:ilvl w:val="0"/>
          <w:numId w:val="7"/>
        </w:numPr>
        <w:ind w:left="714" w:hanging="357"/>
        <w:contextualSpacing/>
        <w:rPr>
          <w:rFonts w:cs="Arial"/>
          <w:szCs w:val="22"/>
        </w:rPr>
      </w:pPr>
      <w:r w:rsidRPr="003672AC">
        <w:rPr>
          <w:rFonts w:cs="Arial"/>
          <w:szCs w:val="22"/>
        </w:rPr>
        <w:t>State Environmental Planning Policy (Infrastructure) 2007</w:t>
      </w:r>
    </w:p>
    <w:p w14:paraId="0C5680EF" w14:textId="77777777" w:rsidR="00AA0582" w:rsidRPr="003672AC" w:rsidRDefault="00AA0582" w:rsidP="00AA0582">
      <w:pPr>
        <w:numPr>
          <w:ilvl w:val="0"/>
          <w:numId w:val="7"/>
        </w:numPr>
        <w:ind w:left="714" w:hanging="357"/>
        <w:contextualSpacing/>
        <w:rPr>
          <w:rFonts w:cs="Arial"/>
          <w:szCs w:val="22"/>
        </w:rPr>
      </w:pPr>
      <w:r w:rsidRPr="003672AC">
        <w:rPr>
          <w:rFonts w:cs="Arial"/>
          <w:szCs w:val="22"/>
        </w:rPr>
        <w:t>State Environmental Planning Policy (</w:t>
      </w:r>
      <w:r>
        <w:rPr>
          <w:rFonts w:cs="Arial"/>
          <w:szCs w:val="22"/>
        </w:rPr>
        <w:t>State &amp; Regional</w:t>
      </w:r>
      <w:r w:rsidRPr="003672AC">
        <w:rPr>
          <w:rFonts w:cs="Arial"/>
          <w:szCs w:val="22"/>
        </w:rPr>
        <w:t>) 20</w:t>
      </w:r>
      <w:r>
        <w:rPr>
          <w:rFonts w:cs="Arial"/>
          <w:szCs w:val="22"/>
        </w:rPr>
        <w:t>11</w:t>
      </w:r>
    </w:p>
    <w:p w14:paraId="6D9CFC21" w14:textId="77777777" w:rsidR="00AA0582" w:rsidRPr="003672AC" w:rsidRDefault="00AA0582" w:rsidP="00AA0582">
      <w:pPr>
        <w:numPr>
          <w:ilvl w:val="0"/>
          <w:numId w:val="7"/>
        </w:numPr>
        <w:ind w:left="714" w:hanging="357"/>
        <w:contextualSpacing/>
        <w:rPr>
          <w:rFonts w:cs="Arial"/>
          <w:szCs w:val="22"/>
        </w:rPr>
      </w:pPr>
      <w:r w:rsidRPr="00EC343B">
        <w:t>S</w:t>
      </w:r>
      <w:r>
        <w:t xml:space="preserve">tate </w:t>
      </w:r>
      <w:r w:rsidRPr="00EC343B">
        <w:t>E</w:t>
      </w:r>
      <w:r>
        <w:t xml:space="preserve">nvironmental Planning </w:t>
      </w:r>
      <w:r w:rsidRPr="00EC343B">
        <w:t>P</w:t>
      </w:r>
      <w:r>
        <w:t xml:space="preserve">olicy </w:t>
      </w:r>
      <w:r w:rsidRPr="00EC343B">
        <w:t>(Koala Habitat Protection) 2020</w:t>
      </w:r>
    </w:p>
    <w:p w14:paraId="3A817DBE" w14:textId="77777777" w:rsidR="00AA0582" w:rsidRPr="003672AC" w:rsidRDefault="00AA0582" w:rsidP="00AA0582">
      <w:pPr>
        <w:numPr>
          <w:ilvl w:val="0"/>
          <w:numId w:val="7"/>
        </w:numPr>
        <w:ind w:left="714" w:hanging="357"/>
        <w:contextualSpacing/>
        <w:rPr>
          <w:rFonts w:cs="Arial"/>
          <w:szCs w:val="22"/>
        </w:rPr>
      </w:pPr>
      <w:r w:rsidRPr="003672AC">
        <w:rPr>
          <w:rFonts w:cs="Arial"/>
          <w:szCs w:val="22"/>
        </w:rPr>
        <w:t>Maitland Local Environmental Plan 2011</w:t>
      </w:r>
    </w:p>
    <w:p w14:paraId="14C1B054" w14:textId="77777777" w:rsidR="00AA0582" w:rsidRDefault="00AA0582" w:rsidP="00AA0582">
      <w:pPr>
        <w:numPr>
          <w:ilvl w:val="0"/>
          <w:numId w:val="7"/>
        </w:numPr>
        <w:ind w:left="714" w:hanging="357"/>
        <w:rPr>
          <w:rFonts w:cs="Arial"/>
          <w:szCs w:val="22"/>
        </w:rPr>
      </w:pPr>
      <w:r w:rsidRPr="003672AC">
        <w:rPr>
          <w:rFonts w:cs="Arial"/>
          <w:szCs w:val="22"/>
        </w:rPr>
        <w:t>Maitland Development Control Plan 2011</w:t>
      </w:r>
    </w:p>
    <w:p w14:paraId="4E2A833B" w14:textId="77777777" w:rsidR="00AA0582" w:rsidRDefault="00AA0582" w:rsidP="00AA0582">
      <w:pPr>
        <w:rPr>
          <w:szCs w:val="19"/>
        </w:rPr>
      </w:pPr>
      <w:r w:rsidRPr="00ED07DC">
        <w:rPr>
          <w:szCs w:val="19"/>
        </w:rPr>
        <w:t xml:space="preserve">The development has not satisfied TfNSW requirements </w:t>
      </w:r>
      <w:proofErr w:type="gramStart"/>
      <w:r w:rsidRPr="00ED07DC">
        <w:rPr>
          <w:szCs w:val="19"/>
        </w:rPr>
        <w:t>with regard to</w:t>
      </w:r>
      <w:proofErr w:type="gramEnd"/>
      <w:r w:rsidRPr="00ED07DC">
        <w:rPr>
          <w:szCs w:val="19"/>
        </w:rPr>
        <w:t xml:space="preserve"> traffic Generating Development under the State Environmental Planning Policy (Infrastructure) 2007.</w:t>
      </w:r>
      <w:r>
        <w:rPr>
          <w:szCs w:val="19"/>
        </w:rPr>
        <w:t xml:space="preserve"> </w:t>
      </w:r>
    </w:p>
    <w:p w14:paraId="4FF94FB1" w14:textId="77777777" w:rsidR="00AA0582" w:rsidRPr="00ED07DC" w:rsidRDefault="00AA0582" w:rsidP="00AA0582">
      <w:pPr>
        <w:rPr>
          <w:szCs w:val="19"/>
        </w:rPr>
      </w:pPr>
      <w:r>
        <w:rPr>
          <w:szCs w:val="19"/>
        </w:rPr>
        <w:t>The application has not addressed State Environmental Planning Policy (Koala Habitat Protection) 2020, noting documentation predating lodgement of the application refers to the 2019 legislation.</w:t>
      </w:r>
    </w:p>
    <w:p w14:paraId="2A730A4D" w14:textId="77777777" w:rsidR="00AA0582" w:rsidRDefault="00AA0582" w:rsidP="00AA0582">
      <w:pPr>
        <w:rPr>
          <w:rFonts w:cs="Arial"/>
          <w:szCs w:val="22"/>
        </w:rPr>
      </w:pPr>
      <w:r w:rsidRPr="00527B3C">
        <w:rPr>
          <w:rFonts w:cs="Arial"/>
          <w:szCs w:val="22"/>
        </w:rPr>
        <w:t xml:space="preserve">The development has been assessed as </w:t>
      </w:r>
      <w:r>
        <w:rPr>
          <w:rFonts w:cs="Arial"/>
          <w:szCs w:val="22"/>
        </w:rPr>
        <w:t xml:space="preserve">either </w:t>
      </w:r>
      <w:r w:rsidRPr="00527B3C">
        <w:rPr>
          <w:rFonts w:cs="Arial"/>
          <w:szCs w:val="22"/>
        </w:rPr>
        <w:t xml:space="preserve">not compliant </w:t>
      </w:r>
      <w:r>
        <w:rPr>
          <w:rFonts w:cs="Arial"/>
          <w:szCs w:val="22"/>
        </w:rPr>
        <w:t xml:space="preserve">or inconsistent </w:t>
      </w:r>
      <w:r w:rsidRPr="00527B3C">
        <w:rPr>
          <w:rFonts w:cs="Arial"/>
          <w:szCs w:val="22"/>
        </w:rPr>
        <w:t>with the</w:t>
      </w:r>
      <w:r w:rsidRPr="00730AA8">
        <w:rPr>
          <w:rFonts w:cs="Arial"/>
          <w:szCs w:val="22"/>
        </w:rPr>
        <w:t xml:space="preserve"> Maitland Local Environmental Plan 2011</w:t>
      </w:r>
      <w:r>
        <w:rPr>
          <w:rFonts w:cs="Arial"/>
          <w:szCs w:val="22"/>
        </w:rPr>
        <w:t xml:space="preserve"> (MLEP2011)</w:t>
      </w:r>
      <w:r w:rsidRPr="00730AA8">
        <w:rPr>
          <w:rFonts w:cs="Arial"/>
          <w:szCs w:val="22"/>
        </w:rPr>
        <w:t xml:space="preserve"> and the Maitland Development Control Plan 2011</w:t>
      </w:r>
      <w:r>
        <w:rPr>
          <w:rFonts w:cs="Arial"/>
          <w:szCs w:val="22"/>
        </w:rPr>
        <w:t xml:space="preserve"> (DCP)</w:t>
      </w:r>
      <w:r w:rsidRPr="00730AA8">
        <w:rPr>
          <w:rFonts w:cs="Arial"/>
          <w:szCs w:val="22"/>
        </w:rPr>
        <w:t>.</w:t>
      </w:r>
      <w:r>
        <w:rPr>
          <w:rFonts w:cs="Arial"/>
          <w:szCs w:val="22"/>
        </w:rPr>
        <w:t xml:space="preserve"> </w:t>
      </w:r>
    </w:p>
    <w:p w14:paraId="1A5EED03" w14:textId="77777777" w:rsidR="00AA0582" w:rsidRPr="00D817F7" w:rsidRDefault="00AA0582" w:rsidP="00AA0582">
      <w:pPr>
        <w:rPr>
          <w:rFonts w:cs="Arial"/>
          <w:szCs w:val="22"/>
        </w:rPr>
      </w:pPr>
      <w:r>
        <w:rPr>
          <w:rFonts w:cs="Arial"/>
          <w:szCs w:val="22"/>
        </w:rPr>
        <w:t>In particular, t</w:t>
      </w:r>
      <w:r w:rsidRPr="00D817F7">
        <w:rPr>
          <w:rFonts w:cs="Arial"/>
          <w:szCs w:val="22"/>
        </w:rPr>
        <w:t>he site is mapped as being within the Lochinvar Urban Release Area (</w:t>
      </w:r>
      <w:r>
        <w:rPr>
          <w:rFonts w:cs="Arial"/>
          <w:szCs w:val="22"/>
        </w:rPr>
        <w:t>L</w:t>
      </w:r>
      <w:r w:rsidRPr="00D817F7">
        <w:rPr>
          <w:rFonts w:cs="Arial"/>
          <w:szCs w:val="22"/>
        </w:rPr>
        <w:t xml:space="preserve">URA) under the </w:t>
      </w:r>
      <w:r>
        <w:rPr>
          <w:rFonts w:cs="Arial"/>
          <w:szCs w:val="22"/>
        </w:rPr>
        <w:t xml:space="preserve">MLEP 2011 </w:t>
      </w:r>
      <w:r w:rsidRPr="00D817F7">
        <w:rPr>
          <w:rFonts w:cs="Arial"/>
          <w:szCs w:val="22"/>
        </w:rPr>
        <w:t xml:space="preserve">and the </w:t>
      </w:r>
      <w:r>
        <w:rPr>
          <w:rFonts w:cs="Arial"/>
          <w:szCs w:val="22"/>
        </w:rPr>
        <w:t>DCP</w:t>
      </w:r>
      <w:r w:rsidRPr="00D817F7">
        <w:rPr>
          <w:rFonts w:cs="Arial"/>
          <w:szCs w:val="22"/>
        </w:rPr>
        <w:t xml:space="preserve">. The development is inconsistent with the provisions of the </w:t>
      </w:r>
      <w:r>
        <w:rPr>
          <w:rFonts w:cs="Arial"/>
          <w:szCs w:val="22"/>
        </w:rPr>
        <w:t>L</w:t>
      </w:r>
      <w:r w:rsidRPr="00D817F7">
        <w:rPr>
          <w:rFonts w:cs="Arial"/>
          <w:szCs w:val="22"/>
        </w:rPr>
        <w:t xml:space="preserve">URA, having regard to the sequencing of stages, provision of required infrastructure (location, </w:t>
      </w:r>
      <w:proofErr w:type="gramStart"/>
      <w:r w:rsidRPr="00D817F7">
        <w:rPr>
          <w:rFonts w:cs="Arial"/>
          <w:szCs w:val="22"/>
        </w:rPr>
        <w:t>timing</w:t>
      </w:r>
      <w:proofErr w:type="gramEnd"/>
      <w:r w:rsidRPr="00D817F7">
        <w:rPr>
          <w:rFonts w:cs="Arial"/>
          <w:szCs w:val="22"/>
        </w:rPr>
        <w:t xml:space="preserve"> and consistency with the plan), landscaping and amelioration of environmental hazards.</w:t>
      </w:r>
    </w:p>
    <w:p w14:paraId="46B7590B" w14:textId="77777777" w:rsidR="00AA0582" w:rsidRPr="00A33F00" w:rsidRDefault="00AA0582" w:rsidP="00AA0582">
      <w:pPr>
        <w:rPr>
          <w:rFonts w:cs="Arial"/>
          <w:szCs w:val="22"/>
        </w:rPr>
      </w:pPr>
      <w:r w:rsidRPr="00A33F00">
        <w:rPr>
          <w:rFonts w:cs="Arial"/>
          <w:szCs w:val="22"/>
        </w:rPr>
        <w:t>The</w:t>
      </w:r>
      <w:r>
        <w:rPr>
          <w:rFonts w:cs="Arial"/>
          <w:szCs w:val="22"/>
        </w:rPr>
        <w:t xml:space="preserve"> development application proposes works over a </w:t>
      </w:r>
      <w:r w:rsidRPr="00A33F00">
        <w:rPr>
          <w:rFonts w:cs="Arial"/>
          <w:szCs w:val="22"/>
        </w:rPr>
        <w:t>reserved road (private) in the northern portion of the site.</w:t>
      </w:r>
      <w:r>
        <w:rPr>
          <w:rFonts w:cs="Arial"/>
          <w:szCs w:val="22"/>
        </w:rPr>
        <w:t xml:space="preserve"> Ownership details of the proposed road have not been resolved.</w:t>
      </w:r>
      <w:r w:rsidRPr="00A33F00">
        <w:rPr>
          <w:rFonts w:cs="Arial"/>
          <w:szCs w:val="22"/>
        </w:rPr>
        <w:t xml:space="preserve"> </w:t>
      </w:r>
    </w:p>
    <w:p w14:paraId="02DFC362" w14:textId="77777777" w:rsidR="00AA0582" w:rsidRPr="0016306F" w:rsidRDefault="00AA0582" w:rsidP="00AA0582">
      <w:pPr>
        <w:rPr>
          <w:rFonts w:cs="Arial"/>
          <w:szCs w:val="22"/>
        </w:rPr>
      </w:pPr>
      <w:r w:rsidRPr="0016306F">
        <w:rPr>
          <w:rFonts w:cs="Arial"/>
          <w:szCs w:val="22"/>
        </w:rPr>
        <w:t xml:space="preserve">On balance, an assessment in accordance with Section 4.15(1) of the Environmental Planning and Assessment Act 1979, has found the development application is not worthy of support and consent should not be granted. </w:t>
      </w:r>
    </w:p>
    <w:p w14:paraId="5D57258C" w14:textId="77777777" w:rsidR="00AA0582" w:rsidRPr="006512FF" w:rsidRDefault="00AA0582" w:rsidP="00AA0582">
      <w:pPr>
        <w:pStyle w:val="Heading2"/>
      </w:pPr>
      <w:r>
        <w:t>Reasons for determination</w:t>
      </w:r>
    </w:p>
    <w:p w14:paraId="7348465F" w14:textId="77777777" w:rsidR="00AA0582" w:rsidRPr="00113594" w:rsidRDefault="00AA0582" w:rsidP="00AA0582">
      <w:pPr>
        <w:contextualSpacing/>
        <w:rPr>
          <w:rFonts w:cs="Arial"/>
          <w:szCs w:val="22"/>
        </w:rPr>
      </w:pPr>
      <w:r w:rsidRPr="00113594">
        <w:rPr>
          <w:rFonts w:cs="Arial"/>
          <w:szCs w:val="22"/>
        </w:rPr>
        <w:t>The development has been assessed against the relevant matters for consideration applicable to the land and proposed development as outlined in Section 4.15</w:t>
      </w:r>
      <w:r>
        <w:rPr>
          <w:rFonts w:cs="Arial"/>
          <w:szCs w:val="22"/>
        </w:rPr>
        <w:t>(1)</w:t>
      </w:r>
      <w:r w:rsidRPr="00113594">
        <w:rPr>
          <w:rFonts w:cs="Arial"/>
          <w:szCs w:val="22"/>
        </w:rPr>
        <w:t xml:space="preserve"> of the Environmental Planning and Assessment Act 1979 as follows:</w:t>
      </w:r>
    </w:p>
    <w:p w14:paraId="36C0AB8A" w14:textId="7787B8A6" w:rsidR="00AA0582" w:rsidRPr="00C26F2C" w:rsidRDefault="00AA0582" w:rsidP="03A98BB9">
      <w:pPr>
        <w:pStyle w:val="ListParagraph"/>
        <w:numPr>
          <w:ilvl w:val="0"/>
          <w:numId w:val="6"/>
        </w:numPr>
        <w:spacing w:after="160"/>
        <w:rPr>
          <w:rFonts w:cs="Arial"/>
        </w:rPr>
      </w:pPr>
      <w:r w:rsidRPr="03A98BB9">
        <w:rPr>
          <w:rFonts w:cs="Arial"/>
        </w:rPr>
        <w:t xml:space="preserve">the development does not meet the requirements of State Environmental Planning Policy (Infrastructure) </w:t>
      </w:r>
      <w:proofErr w:type="gramStart"/>
      <w:r w:rsidRPr="03A98BB9">
        <w:rPr>
          <w:rFonts w:cs="Arial"/>
        </w:rPr>
        <w:t>2007</w:t>
      </w:r>
      <w:r>
        <w:t>;</w:t>
      </w:r>
      <w:proofErr w:type="gramEnd"/>
    </w:p>
    <w:p w14:paraId="18819EE2" w14:textId="77777777" w:rsidR="00AA0582" w:rsidRPr="002C32F3" w:rsidRDefault="00AA0582" w:rsidP="00AA0582">
      <w:pPr>
        <w:pStyle w:val="ListParagraph"/>
        <w:numPr>
          <w:ilvl w:val="0"/>
          <w:numId w:val="6"/>
        </w:numPr>
        <w:spacing w:after="160"/>
        <w:rPr>
          <w:rFonts w:cs="Arial"/>
          <w:szCs w:val="22"/>
        </w:rPr>
      </w:pPr>
      <w:r w:rsidRPr="00083F46">
        <w:rPr>
          <w:rFonts w:cs="Arial"/>
          <w:szCs w:val="22"/>
        </w:rPr>
        <w:t>the development</w:t>
      </w:r>
      <w:r w:rsidRPr="00C26F2C">
        <w:rPr>
          <w:rFonts w:cs="Arial"/>
          <w:szCs w:val="22"/>
        </w:rPr>
        <w:t xml:space="preserve"> </w:t>
      </w:r>
      <w:r>
        <w:rPr>
          <w:rFonts w:cs="Arial"/>
          <w:szCs w:val="22"/>
        </w:rPr>
        <w:t xml:space="preserve">has </w:t>
      </w:r>
      <w:r w:rsidRPr="00C26F2C">
        <w:rPr>
          <w:rFonts w:cs="Arial"/>
          <w:szCs w:val="22"/>
        </w:rPr>
        <w:t>not</w:t>
      </w:r>
      <w:r w:rsidRPr="00ED20FF">
        <w:rPr>
          <w:rFonts w:cs="Arial"/>
          <w:szCs w:val="22"/>
        </w:rPr>
        <w:t xml:space="preserve"> </w:t>
      </w:r>
      <w:r>
        <w:rPr>
          <w:rFonts w:cs="Arial"/>
          <w:szCs w:val="22"/>
        </w:rPr>
        <w:t xml:space="preserve">addressed </w:t>
      </w:r>
      <w:r w:rsidRPr="00C26F2C">
        <w:rPr>
          <w:rFonts w:cs="Arial"/>
          <w:szCs w:val="22"/>
        </w:rPr>
        <w:t xml:space="preserve">the requirements of </w:t>
      </w:r>
      <w:r>
        <w:rPr>
          <w:rFonts w:cs="Arial"/>
          <w:szCs w:val="22"/>
        </w:rPr>
        <w:t xml:space="preserve">State Environmental Planning Policy (Koala Habitat Protection) </w:t>
      </w:r>
      <w:proofErr w:type="gramStart"/>
      <w:r>
        <w:rPr>
          <w:rFonts w:cs="Arial"/>
          <w:szCs w:val="22"/>
        </w:rPr>
        <w:t>2020</w:t>
      </w:r>
      <w:r>
        <w:t>;</w:t>
      </w:r>
      <w:proofErr w:type="gramEnd"/>
    </w:p>
    <w:p w14:paraId="3FB8FE19" w14:textId="2CC3AD32" w:rsidR="00AA0582" w:rsidRPr="00416AF2" w:rsidRDefault="00AA0582" w:rsidP="00AA0582">
      <w:pPr>
        <w:pStyle w:val="ListParagraph"/>
        <w:numPr>
          <w:ilvl w:val="0"/>
          <w:numId w:val="6"/>
        </w:numPr>
        <w:spacing w:after="160"/>
        <w:rPr>
          <w:rFonts w:cs="Arial"/>
          <w:szCs w:val="22"/>
        </w:rPr>
      </w:pPr>
      <w:r w:rsidRPr="00083F46">
        <w:rPr>
          <w:rFonts w:cs="Arial"/>
          <w:szCs w:val="22"/>
        </w:rPr>
        <w:t>the development</w:t>
      </w:r>
      <w:r w:rsidRPr="00416AF2">
        <w:rPr>
          <w:rFonts w:cs="Arial"/>
          <w:szCs w:val="22"/>
        </w:rPr>
        <w:t xml:space="preserve"> does not</w:t>
      </w:r>
      <w:r w:rsidRPr="00ED20FF">
        <w:rPr>
          <w:rFonts w:cs="Arial"/>
          <w:szCs w:val="22"/>
        </w:rPr>
        <w:t xml:space="preserve"> </w:t>
      </w:r>
      <w:r w:rsidR="00A65B8D">
        <w:rPr>
          <w:rFonts w:cs="Arial"/>
          <w:szCs w:val="22"/>
        </w:rPr>
        <w:t>comply with the provisions</w:t>
      </w:r>
      <w:r w:rsidRPr="00ED20FF">
        <w:rPr>
          <w:rFonts w:cs="Arial"/>
          <w:szCs w:val="22"/>
        </w:rPr>
        <w:t xml:space="preserve"> of the </w:t>
      </w:r>
      <w:r w:rsidRPr="00416AF2">
        <w:rPr>
          <w:rFonts w:cs="Arial"/>
          <w:szCs w:val="22"/>
        </w:rPr>
        <w:t xml:space="preserve">Maitland </w:t>
      </w:r>
      <w:r w:rsidRPr="00ED20FF">
        <w:rPr>
          <w:rFonts w:cs="Arial"/>
          <w:szCs w:val="22"/>
        </w:rPr>
        <w:t xml:space="preserve">Local Environmental Plan </w:t>
      </w:r>
      <w:proofErr w:type="gramStart"/>
      <w:r w:rsidRPr="00ED20FF">
        <w:rPr>
          <w:rFonts w:cs="Arial"/>
          <w:szCs w:val="22"/>
        </w:rPr>
        <w:t>201</w:t>
      </w:r>
      <w:r w:rsidRPr="00416AF2">
        <w:rPr>
          <w:rFonts w:cs="Arial"/>
          <w:szCs w:val="22"/>
        </w:rPr>
        <w:t>1</w:t>
      </w:r>
      <w:r>
        <w:rPr>
          <w:rFonts w:cs="Arial"/>
          <w:szCs w:val="22"/>
        </w:rPr>
        <w:t>;</w:t>
      </w:r>
      <w:proofErr w:type="gramEnd"/>
    </w:p>
    <w:p w14:paraId="36F8CF30" w14:textId="77777777" w:rsidR="00AA0582" w:rsidRPr="00416AF2" w:rsidRDefault="00AA0582" w:rsidP="00AA0582">
      <w:pPr>
        <w:pStyle w:val="ListParagraph"/>
        <w:numPr>
          <w:ilvl w:val="0"/>
          <w:numId w:val="6"/>
        </w:numPr>
        <w:spacing w:after="160"/>
        <w:rPr>
          <w:rFonts w:cs="Arial"/>
          <w:szCs w:val="22"/>
        </w:rPr>
      </w:pPr>
      <w:r w:rsidRPr="00416AF2">
        <w:rPr>
          <w:rFonts w:cs="Arial"/>
          <w:szCs w:val="22"/>
        </w:rPr>
        <w:t>the development does not comply with various controls contained in</w:t>
      </w:r>
      <w:r>
        <w:rPr>
          <w:rFonts w:cs="Arial"/>
          <w:szCs w:val="22"/>
        </w:rPr>
        <w:t xml:space="preserve"> Part F of</w:t>
      </w:r>
      <w:r w:rsidRPr="00416AF2">
        <w:rPr>
          <w:rFonts w:cs="Arial"/>
          <w:szCs w:val="22"/>
        </w:rPr>
        <w:t xml:space="preserve"> the Maitland Development Control Plan </w:t>
      </w:r>
      <w:proofErr w:type="gramStart"/>
      <w:r w:rsidRPr="00416AF2">
        <w:rPr>
          <w:rFonts w:cs="Arial"/>
          <w:szCs w:val="22"/>
        </w:rPr>
        <w:t>2011;</w:t>
      </w:r>
      <w:proofErr w:type="gramEnd"/>
    </w:p>
    <w:p w14:paraId="02313092" w14:textId="69D8186D" w:rsidR="00AA0582" w:rsidRPr="00083F46" w:rsidRDefault="00AA0582" w:rsidP="6863ADAD">
      <w:pPr>
        <w:pStyle w:val="ListParagraph"/>
        <w:numPr>
          <w:ilvl w:val="0"/>
          <w:numId w:val="6"/>
        </w:numPr>
        <w:spacing w:after="160"/>
        <w:rPr>
          <w:rFonts w:cs="Arial"/>
        </w:rPr>
      </w:pPr>
      <w:r w:rsidRPr="6863ADAD">
        <w:rPr>
          <w:rFonts w:cs="Arial"/>
        </w:rPr>
        <w:t xml:space="preserve">consideration has been given to </w:t>
      </w:r>
      <w:r w:rsidR="6F6B0956" w:rsidRPr="6863ADAD">
        <w:rPr>
          <w:rFonts w:cs="Arial"/>
        </w:rPr>
        <w:t>draft environmental planning</w:t>
      </w:r>
      <w:r w:rsidRPr="6863ADAD">
        <w:rPr>
          <w:rFonts w:cs="Arial"/>
        </w:rPr>
        <w:t xml:space="preserve"> instruments which have been the subject of public </w:t>
      </w:r>
      <w:proofErr w:type="gramStart"/>
      <w:r w:rsidRPr="6863ADAD">
        <w:rPr>
          <w:rFonts w:cs="Arial"/>
        </w:rPr>
        <w:t>consultation;</w:t>
      </w:r>
      <w:proofErr w:type="gramEnd"/>
    </w:p>
    <w:p w14:paraId="3420F322" w14:textId="77777777" w:rsidR="00AA0582" w:rsidRPr="00083F46" w:rsidRDefault="00AA0582" w:rsidP="00AA0582">
      <w:pPr>
        <w:pStyle w:val="ListParagraph"/>
        <w:numPr>
          <w:ilvl w:val="0"/>
          <w:numId w:val="6"/>
        </w:numPr>
        <w:spacing w:after="160"/>
        <w:rPr>
          <w:rFonts w:cs="Arial"/>
          <w:szCs w:val="22"/>
        </w:rPr>
      </w:pPr>
      <w:r w:rsidRPr="00ED20FF">
        <w:rPr>
          <w:rFonts w:cs="Arial"/>
          <w:szCs w:val="22"/>
        </w:rPr>
        <w:t xml:space="preserve">considering the likely impacts of the development on the natural and built environments, the development </w:t>
      </w:r>
      <w:r>
        <w:rPr>
          <w:rFonts w:cs="Arial"/>
          <w:szCs w:val="22"/>
        </w:rPr>
        <w:t xml:space="preserve">does </w:t>
      </w:r>
      <w:r w:rsidRPr="00416AF2">
        <w:rPr>
          <w:rFonts w:cs="Arial"/>
          <w:szCs w:val="22"/>
        </w:rPr>
        <w:t xml:space="preserve">not </w:t>
      </w:r>
      <w:r w:rsidRPr="00ED20FF">
        <w:rPr>
          <w:rFonts w:cs="Arial"/>
          <w:szCs w:val="22"/>
        </w:rPr>
        <w:t xml:space="preserve">provide balanced and appropriate </w:t>
      </w:r>
      <w:proofErr w:type="gramStart"/>
      <w:r w:rsidRPr="00ED20FF">
        <w:rPr>
          <w:rFonts w:cs="Arial"/>
          <w:szCs w:val="22"/>
        </w:rPr>
        <w:t>o</w:t>
      </w:r>
      <w:r w:rsidRPr="00083F46">
        <w:rPr>
          <w:rFonts w:cs="Arial"/>
          <w:szCs w:val="22"/>
        </w:rPr>
        <w:t>utcomes;</w:t>
      </w:r>
      <w:proofErr w:type="gramEnd"/>
    </w:p>
    <w:p w14:paraId="6F1C2BA1" w14:textId="57481785" w:rsidR="00AA0582" w:rsidRDefault="00AA0582" w:rsidP="00AA0582">
      <w:pPr>
        <w:pStyle w:val="ListParagraph"/>
        <w:numPr>
          <w:ilvl w:val="0"/>
          <w:numId w:val="6"/>
        </w:numPr>
        <w:spacing w:after="160"/>
        <w:rPr>
          <w:rFonts w:cs="Arial"/>
          <w:szCs w:val="22"/>
        </w:rPr>
      </w:pPr>
      <w:r w:rsidRPr="00083F46">
        <w:rPr>
          <w:rFonts w:cs="Arial"/>
          <w:szCs w:val="22"/>
        </w:rPr>
        <w:t xml:space="preserve">the suitability of the site for the development, including characteristics and constraints of the land have been considered and it was found the land </w:t>
      </w:r>
      <w:r w:rsidR="00A059A6">
        <w:rPr>
          <w:rFonts w:cs="Arial"/>
          <w:szCs w:val="22"/>
        </w:rPr>
        <w:t>is</w:t>
      </w:r>
      <w:r w:rsidR="00A059A6" w:rsidRPr="00083F46">
        <w:rPr>
          <w:rFonts w:cs="Arial"/>
          <w:szCs w:val="22"/>
        </w:rPr>
        <w:t xml:space="preserve"> </w:t>
      </w:r>
      <w:r>
        <w:rPr>
          <w:rFonts w:cs="Arial"/>
          <w:szCs w:val="22"/>
        </w:rPr>
        <w:t xml:space="preserve">not </w:t>
      </w:r>
      <w:r w:rsidRPr="00083F46">
        <w:rPr>
          <w:rFonts w:cs="Arial"/>
          <w:szCs w:val="22"/>
        </w:rPr>
        <w:t>suitable for the development</w:t>
      </w:r>
      <w:r>
        <w:rPr>
          <w:rFonts w:cs="Arial"/>
          <w:szCs w:val="22"/>
        </w:rPr>
        <w:t xml:space="preserve"> as </w:t>
      </w:r>
      <w:proofErr w:type="gramStart"/>
      <w:r>
        <w:rPr>
          <w:rFonts w:cs="Arial"/>
          <w:szCs w:val="22"/>
        </w:rPr>
        <w:t>proposed</w:t>
      </w:r>
      <w:r w:rsidRPr="00083F46">
        <w:rPr>
          <w:rFonts w:cs="Arial"/>
          <w:szCs w:val="22"/>
        </w:rPr>
        <w:t>;</w:t>
      </w:r>
      <w:proofErr w:type="gramEnd"/>
    </w:p>
    <w:p w14:paraId="26C2ACE3" w14:textId="77777777" w:rsidR="00AA0582" w:rsidRPr="00A37AA9" w:rsidRDefault="00AA0582" w:rsidP="00AA0582">
      <w:pPr>
        <w:pStyle w:val="ListParagraph"/>
        <w:numPr>
          <w:ilvl w:val="0"/>
          <w:numId w:val="6"/>
        </w:numPr>
        <w:spacing w:after="160"/>
        <w:rPr>
          <w:rFonts w:cs="Arial"/>
          <w:szCs w:val="22"/>
        </w:rPr>
      </w:pPr>
      <w:r>
        <w:rPr>
          <w:rFonts w:cs="Arial"/>
          <w:szCs w:val="22"/>
        </w:rPr>
        <w:t xml:space="preserve">the development has not addressed the requirements of Integrated Development Approval bodies having regard to the Rural Fires Act, 1997, and the Water Management Act, </w:t>
      </w:r>
      <w:proofErr w:type="gramStart"/>
      <w:r>
        <w:rPr>
          <w:rFonts w:cs="Arial"/>
          <w:szCs w:val="22"/>
        </w:rPr>
        <w:t>2000;</w:t>
      </w:r>
      <w:proofErr w:type="gramEnd"/>
    </w:p>
    <w:p w14:paraId="156F3B70" w14:textId="6652C8AE" w:rsidR="00AA0582" w:rsidRDefault="00AA0582" w:rsidP="00AA0582">
      <w:pPr>
        <w:pStyle w:val="ListParagraph"/>
        <w:numPr>
          <w:ilvl w:val="0"/>
          <w:numId w:val="6"/>
        </w:numPr>
        <w:spacing w:after="160"/>
        <w:rPr>
          <w:rFonts w:cs="Arial"/>
          <w:szCs w:val="22"/>
        </w:rPr>
      </w:pPr>
      <w:r w:rsidRPr="00416AF2">
        <w:rPr>
          <w:rFonts w:cs="Arial"/>
          <w:szCs w:val="22"/>
        </w:rPr>
        <w:t xml:space="preserve">the development has not adequately addressed </w:t>
      </w:r>
      <w:r w:rsidRPr="00ED20FF">
        <w:rPr>
          <w:rFonts w:cs="Arial"/>
          <w:szCs w:val="22"/>
        </w:rPr>
        <w:t xml:space="preserve">matters of public interest in relation to social, economic and environmental </w:t>
      </w:r>
      <w:proofErr w:type="gramStart"/>
      <w:r w:rsidRPr="00ED20FF">
        <w:rPr>
          <w:rFonts w:cs="Arial"/>
          <w:szCs w:val="22"/>
        </w:rPr>
        <w:t>outcomes</w:t>
      </w:r>
      <w:r w:rsidR="00EB2EBE">
        <w:rPr>
          <w:rFonts w:cs="Arial"/>
          <w:szCs w:val="22"/>
        </w:rPr>
        <w:t>;</w:t>
      </w:r>
      <w:proofErr w:type="gramEnd"/>
    </w:p>
    <w:p w14:paraId="6747E94A" w14:textId="77777777" w:rsidR="00AA0582" w:rsidRPr="00ED20FF" w:rsidRDefault="00AA0582" w:rsidP="00AA0582">
      <w:pPr>
        <w:pStyle w:val="ListParagraph"/>
        <w:numPr>
          <w:ilvl w:val="0"/>
          <w:numId w:val="6"/>
        </w:numPr>
        <w:spacing w:after="160"/>
        <w:contextualSpacing w:val="0"/>
        <w:rPr>
          <w:rFonts w:cs="Arial"/>
          <w:szCs w:val="22"/>
        </w:rPr>
      </w:pPr>
      <w:r>
        <w:rPr>
          <w:rFonts w:cs="Arial"/>
          <w:szCs w:val="22"/>
        </w:rPr>
        <w:t>Owner’s consent for the reserved road (private) over which works are proposed have not been provided.</w:t>
      </w:r>
    </w:p>
    <w:p w14:paraId="4CCD9F2A" w14:textId="77777777" w:rsidR="00AA0582" w:rsidRDefault="00AA0582" w:rsidP="00AA0582">
      <w:pPr>
        <w:rPr>
          <w:rFonts w:cs="Arial"/>
          <w:szCs w:val="22"/>
        </w:rPr>
      </w:pPr>
      <w:r w:rsidRPr="00ED20FF">
        <w:rPr>
          <w:rFonts w:cs="Arial"/>
          <w:szCs w:val="22"/>
        </w:rPr>
        <w:t xml:space="preserve">Based on the balance of the matters considered, the </w:t>
      </w:r>
      <w:r>
        <w:rPr>
          <w:rFonts w:cs="Arial"/>
          <w:szCs w:val="22"/>
        </w:rPr>
        <w:t>development</w:t>
      </w:r>
      <w:r w:rsidRPr="00416AF2">
        <w:rPr>
          <w:rFonts w:cs="Arial"/>
          <w:szCs w:val="22"/>
        </w:rPr>
        <w:t xml:space="preserve"> </w:t>
      </w:r>
      <w:r w:rsidRPr="00ED20FF">
        <w:rPr>
          <w:rFonts w:cs="Arial"/>
          <w:szCs w:val="22"/>
        </w:rPr>
        <w:t>application</w:t>
      </w:r>
      <w:r w:rsidRPr="00416AF2">
        <w:rPr>
          <w:rFonts w:cs="Arial"/>
          <w:szCs w:val="22"/>
        </w:rPr>
        <w:t xml:space="preserve"> cannot be </w:t>
      </w:r>
      <w:proofErr w:type="gramStart"/>
      <w:r w:rsidRPr="00416AF2">
        <w:rPr>
          <w:rFonts w:cs="Arial"/>
          <w:szCs w:val="22"/>
        </w:rPr>
        <w:t>supported</w:t>
      </w:r>
      <w:proofErr w:type="gramEnd"/>
      <w:r w:rsidRPr="00416AF2">
        <w:rPr>
          <w:rFonts w:cs="Arial"/>
          <w:szCs w:val="22"/>
        </w:rPr>
        <w:t xml:space="preserve"> and it</w:t>
      </w:r>
      <w:r w:rsidRPr="00ED20FF">
        <w:rPr>
          <w:rFonts w:cs="Arial"/>
          <w:szCs w:val="22"/>
        </w:rPr>
        <w:t xml:space="preserve"> </w:t>
      </w:r>
      <w:r w:rsidRPr="00083F46">
        <w:rPr>
          <w:rFonts w:cs="Arial"/>
          <w:szCs w:val="22"/>
        </w:rPr>
        <w:t>is</w:t>
      </w:r>
      <w:r w:rsidRPr="00A37AA9">
        <w:rPr>
          <w:rFonts w:cs="Arial"/>
          <w:szCs w:val="22"/>
        </w:rPr>
        <w:t xml:space="preserve"> recommended for </w:t>
      </w:r>
      <w:r w:rsidRPr="00416AF2">
        <w:rPr>
          <w:rFonts w:cs="Arial"/>
          <w:szCs w:val="22"/>
        </w:rPr>
        <w:t>refusal</w:t>
      </w:r>
      <w:r w:rsidRPr="00ED20FF">
        <w:rPr>
          <w:rFonts w:cs="Arial"/>
          <w:szCs w:val="22"/>
        </w:rPr>
        <w:t>.  Details of the assessment are contained in the assessment report below.</w:t>
      </w:r>
    </w:p>
    <w:p w14:paraId="075FDB96" w14:textId="77777777" w:rsidR="00AA0582" w:rsidRPr="006512FF" w:rsidRDefault="00AA0582" w:rsidP="00AA0582">
      <w:pPr>
        <w:pStyle w:val="Heading2"/>
      </w:pPr>
      <w:r w:rsidRPr="006512FF">
        <w:t>Community interest</w:t>
      </w:r>
    </w:p>
    <w:p w14:paraId="0377CE5B" w14:textId="77777777" w:rsidR="00AA0582" w:rsidRPr="00865006" w:rsidRDefault="00AA0582" w:rsidP="00AA0582">
      <w:pPr>
        <w:rPr>
          <w:rFonts w:cs="Arial"/>
          <w:szCs w:val="22"/>
        </w:rPr>
      </w:pPr>
      <w:r w:rsidRPr="00865006">
        <w:rPr>
          <w:rFonts w:cs="Arial"/>
          <w:szCs w:val="22"/>
        </w:rPr>
        <w:t>The assessment of the proposed development under Section 4.15(1) of the Environmental Plann</w:t>
      </w:r>
      <w:r w:rsidRPr="006173F6">
        <w:rPr>
          <w:rFonts w:cs="Arial"/>
          <w:szCs w:val="22"/>
        </w:rPr>
        <w:t xml:space="preserve">ing and Assessment Act 1979 has considered community views. The application was </w:t>
      </w:r>
      <w:r>
        <w:rPr>
          <w:rFonts w:cs="Arial"/>
          <w:szCs w:val="22"/>
        </w:rPr>
        <w:t xml:space="preserve">advertised and </w:t>
      </w:r>
      <w:r w:rsidRPr="006173F6">
        <w:rPr>
          <w:rFonts w:cs="Arial"/>
          <w:szCs w:val="22"/>
        </w:rPr>
        <w:t xml:space="preserve">notified in accordance with the Council’s Community Participation Plan as adopted by </w:t>
      </w:r>
      <w:r w:rsidRPr="00416AF2">
        <w:rPr>
          <w:rFonts w:cs="Arial"/>
          <w:szCs w:val="22"/>
        </w:rPr>
        <w:t>Maitland City Council on 12 November 2019</w:t>
      </w:r>
      <w:r w:rsidRPr="00865006">
        <w:rPr>
          <w:rFonts w:cs="Arial"/>
          <w:szCs w:val="22"/>
        </w:rPr>
        <w:t>.</w:t>
      </w:r>
    </w:p>
    <w:p w14:paraId="263429C4" w14:textId="77777777" w:rsidR="00AA0582" w:rsidRPr="00113594" w:rsidRDefault="00AA0582" w:rsidP="00AA0582">
      <w:pPr>
        <w:rPr>
          <w:rFonts w:cs="Arial"/>
          <w:szCs w:val="22"/>
        </w:rPr>
      </w:pPr>
      <w:r w:rsidRPr="00113594">
        <w:rPr>
          <w:rFonts w:cs="Arial"/>
          <w:szCs w:val="22"/>
        </w:rPr>
        <w:t xml:space="preserve">The </w:t>
      </w:r>
      <w:r w:rsidRPr="00416AF2">
        <w:rPr>
          <w:rFonts w:cs="Arial"/>
          <w:szCs w:val="22"/>
        </w:rPr>
        <w:t xml:space="preserve">development </w:t>
      </w:r>
      <w:r w:rsidRPr="00113594">
        <w:rPr>
          <w:rFonts w:cs="Arial"/>
          <w:szCs w:val="22"/>
        </w:rPr>
        <w:t xml:space="preserve">application was advertised </w:t>
      </w:r>
      <w:r w:rsidRPr="00B16EB5">
        <w:rPr>
          <w:rFonts w:cs="Arial"/>
          <w:szCs w:val="22"/>
        </w:rPr>
        <w:t xml:space="preserve">and </w:t>
      </w:r>
      <w:r w:rsidRPr="00803621">
        <w:rPr>
          <w:rFonts w:cs="Arial"/>
          <w:szCs w:val="22"/>
        </w:rPr>
        <w:t xml:space="preserve">notified </w:t>
      </w:r>
      <w:r w:rsidRPr="00113594">
        <w:rPr>
          <w:rFonts w:cs="Arial"/>
          <w:szCs w:val="22"/>
        </w:rPr>
        <w:t>following lodgement from 1</w:t>
      </w:r>
      <w:r w:rsidRPr="00416AF2">
        <w:rPr>
          <w:rFonts w:cs="Arial"/>
          <w:szCs w:val="22"/>
        </w:rPr>
        <w:t xml:space="preserve"> February 2021</w:t>
      </w:r>
      <w:r w:rsidRPr="00113594">
        <w:rPr>
          <w:rFonts w:cs="Arial"/>
          <w:szCs w:val="22"/>
        </w:rPr>
        <w:t xml:space="preserve"> to 2 March 202</w:t>
      </w:r>
      <w:r w:rsidRPr="00416AF2">
        <w:rPr>
          <w:rFonts w:cs="Arial"/>
          <w:szCs w:val="22"/>
        </w:rPr>
        <w:t>1</w:t>
      </w:r>
      <w:r w:rsidRPr="00113594">
        <w:rPr>
          <w:rFonts w:cs="Arial"/>
          <w:szCs w:val="22"/>
        </w:rPr>
        <w:t xml:space="preserve">. </w:t>
      </w:r>
      <w:r w:rsidRPr="00416AF2">
        <w:rPr>
          <w:rFonts w:cs="Arial"/>
          <w:szCs w:val="22"/>
        </w:rPr>
        <w:t>The amended application was advertised and notified from 29 July 2021 to 27 August 2021.</w:t>
      </w:r>
    </w:p>
    <w:p w14:paraId="3A32FA3A" w14:textId="77777777" w:rsidR="00AA0582" w:rsidRDefault="00AA0582" w:rsidP="00AA0582">
      <w:pPr>
        <w:rPr>
          <w:rFonts w:cs="Arial"/>
          <w:szCs w:val="22"/>
        </w:rPr>
      </w:pPr>
      <w:r w:rsidRPr="00113594">
        <w:rPr>
          <w:rFonts w:cs="Arial"/>
          <w:szCs w:val="22"/>
        </w:rPr>
        <w:t xml:space="preserve">A total of </w:t>
      </w:r>
      <w:r w:rsidRPr="00416AF2">
        <w:rPr>
          <w:rFonts w:cs="Arial"/>
          <w:szCs w:val="22"/>
        </w:rPr>
        <w:t>ten</w:t>
      </w:r>
      <w:r w:rsidRPr="00113594">
        <w:rPr>
          <w:rFonts w:cs="Arial"/>
          <w:szCs w:val="22"/>
        </w:rPr>
        <w:t xml:space="preserve"> submission</w:t>
      </w:r>
      <w:r w:rsidRPr="00416AF2">
        <w:rPr>
          <w:rFonts w:cs="Arial"/>
          <w:szCs w:val="22"/>
        </w:rPr>
        <w:t>s</w:t>
      </w:r>
      <w:r w:rsidRPr="00113594">
        <w:rPr>
          <w:rFonts w:cs="Arial"/>
          <w:szCs w:val="22"/>
        </w:rPr>
        <w:t xml:space="preserve"> were received from </w:t>
      </w:r>
      <w:r w:rsidRPr="00416AF2">
        <w:rPr>
          <w:rFonts w:cs="Arial"/>
          <w:szCs w:val="22"/>
        </w:rPr>
        <w:t>nine</w:t>
      </w:r>
      <w:r w:rsidRPr="00113594">
        <w:rPr>
          <w:rFonts w:cs="Arial"/>
          <w:szCs w:val="22"/>
        </w:rPr>
        <w:t xml:space="preserve"> parties. </w:t>
      </w:r>
      <w:r w:rsidRPr="00416AF2">
        <w:rPr>
          <w:rFonts w:cs="Arial"/>
          <w:szCs w:val="22"/>
        </w:rPr>
        <w:t xml:space="preserve">Nine of the </w:t>
      </w:r>
      <w:r w:rsidRPr="00113594">
        <w:rPr>
          <w:rFonts w:cs="Arial"/>
          <w:szCs w:val="22"/>
        </w:rPr>
        <w:t>submissions object</w:t>
      </w:r>
      <w:r w:rsidRPr="00416AF2">
        <w:rPr>
          <w:rFonts w:cs="Arial"/>
          <w:szCs w:val="22"/>
        </w:rPr>
        <w:t>ed</w:t>
      </w:r>
      <w:r w:rsidRPr="00113594">
        <w:rPr>
          <w:rFonts w:cs="Arial"/>
          <w:szCs w:val="22"/>
        </w:rPr>
        <w:t xml:space="preserve"> to the development</w:t>
      </w:r>
      <w:r w:rsidRPr="00416AF2">
        <w:rPr>
          <w:rFonts w:cs="Arial"/>
          <w:szCs w:val="22"/>
        </w:rPr>
        <w:t>, with one in support</w:t>
      </w:r>
      <w:r w:rsidRPr="00113594">
        <w:rPr>
          <w:rFonts w:cs="Arial"/>
          <w:szCs w:val="22"/>
        </w:rPr>
        <w:t xml:space="preserve">. </w:t>
      </w:r>
      <w:r w:rsidRPr="00416AF2">
        <w:rPr>
          <w:rFonts w:cs="Arial"/>
          <w:szCs w:val="22"/>
        </w:rPr>
        <w:t xml:space="preserve">Eight </w:t>
      </w:r>
      <w:r w:rsidRPr="00113594">
        <w:rPr>
          <w:rFonts w:cs="Arial"/>
          <w:szCs w:val="22"/>
        </w:rPr>
        <w:t xml:space="preserve">responses were received during the </w:t>
      </w:r>
      <w:r w:rsidRPr="00416AF2">
        <w:rPr>
          <w:rFonts w:cs="Arial"/>
          <w:szCs w:val="22"/>
        </w:rPr>
        <w:t>initial advertisement/</w:t>
      </w:r>
      <w:r w:rsidRPr="00113594">
        <w:rPr>
          <w:rFonts w:cs="Arial"/>
          <w:szCs w:val="22"/>
        </w:rPr>
        <w:t xml:space="preserve">notification period, </w:t>
      </w:r>
      <w:r w:rsidRPr="00416AF2">
        <w:rPr>
          <w:rFonts w:cs="Arial"/>
          <w:szCs w:val="22"/>
        </w:rPr>
        <w:t>one</w:t>
      </w:r>
      <w:r w:rsidRPr="00113594">
        <w:rPr>
          <w:rFonts w:cs="Arial"/>
          <w:szCs w:val="22"/>
        </w:rPr>
        <w:t xml:space="preserve"> w</w:t>
      </w:r>
      <w:r w:rsidRPr="00416AF2">
        <w:rPr>
          <w:rFonts w:cs="Arial"/>
          <w:szCs w:val="22"/>
        </w:rPr>
        <w:t>as</w:t>
      </w:r>
      <w:r w:rsidRPr="00113594">
        <w:rPr>
          <w:rFonts w:cs="Arial"/>
          <w:szCs w:val="22"/>
        </w:rPr>
        <w:t xml:space="preserve"> received after th</w:t>
      </w:r>
      <w:r w:rsidRPr="00416AF2">
        <w:rPr>
          <w:rFonts w:cs="Arial"/>
          <w:szCs w:val="22"/>
        </w:rPr>
        <w:t>is</w:t>
      </w:r>
      <w:r w:rsidRPr="00113594">
        <w:rPr>
          <w:rFonts w:cs="Arial"/>
          <w:szCs w:val="22"/>
        </w:rPr>
        <w:t xml:space="preserve"> period</w:t>
      </w:r>
      <w:r w:rsidRPr="00416AF2">
        <w:rPr>
          <w:rFonts w:cs="Arial"/>
          <w:szCs w:val="22"/>
        </w:rPr>
        <w:t xml:space="preserve"> closed, and a further one submission was received f</w:t>
      </w:r>
      <w:r>
        <w:rPr>
          <w:rFonts w:cs="Arial"/>
          <w:szCs w:val="22"/>
        </w:rPr>
        <w:t>rom</w:t>
      </w:r>
      <w:r w:rsidRPr="00416AF2">
        <w:rPr>
          <w:rFonts w:cs="Arial"/>
          <w:szCs w:val="22"/>
        </w:rPr>
        <w:t xml:space="preserve"> the advertisement/notification period for the amended application</w:t>
      </w:r>
      <w:r w:rsidRPr="00113594">
        <w:rPr>
          <w:rFonts w:cs="Arial"/>
          <w:szCs w:val="22"/>
        </w:rPr>
        <w:t xml:space="preserve">. </w:t>
      </w:r>
    </w:p>
    <w:p w14:paraId="50B65B7C" w14:textId="77777777" w:rsidR="00AA0582" w:rsidRPr="00113594" w:rsidRDefault="00AA0582" w:rsidP="00AA0582">
      <w:pPr>
        <w:rPr>
          <w:rFonts w:cs="Arial"/>
          <w:szCs w:val="22"/>
        </w:rPr>
      </w:pPr>
      <w:r>
        <w:rPr>
          <w:rFonts w:cs="Arial"/>
          <w:szCs w:val="22"/>
        </w:rPr>
        <w:t xml:space="preserve">The elected Council at its meeting of 12 October 2021 resolved the application be deferred to allow Council officers to have ongoing discussions with the new Applicant and Owner. </w:t>
      </w:r>
    </w:p>
    <w:p w14:paraId="7EE08AC5" w14:textId="77777777" w:rsidR="00AA0582" w:rsidRPr="006512FF" w:rsidRDefault="00AA0582" w:rsidP="00AA0582">
      <w:pPr>
        <w:rPr>
          <w:rFonts w:cs="Arial"/>
          <w:szCs w:val="22"/>
        </w:rPr>
      </w:pPr>
      <w:r w:rsidRPr="00113594">
        <w:rPr>
          <w:rFonts w:cs="Arial"/>
          <w:szCs w:val="22"/>
        </w:rPr>
        <w:t xml:space="preserve">The matters raised in </w:t>
      </w:r>
      <w:proofErr w:type="gramStart"/>
      <w:r w:rsidRPr="00113594">
        <w:rPr>
          <w:rFonts w:cs="Arial"/>
          <w:szCs w:val="22"/>
        </w:rPr>
        <w:t>all of</w:t>
      </w:r>
      <w:proofErr w:type="gramEnd"/>
      <w:r w:rsidRPr="00113594">
        <w:rPr>
          <w:rFonts w:cs="Arial"/>
          <w:szCs w:val="22"/>
        </w:rPr>
        <w:t xml:space="preserve"> these submissions have been considered as part of the assessment of the development. For detailed comment regarding the matters raised in the submissions refer to Section 4.15(1)(d) of this report.</w:t>
      </w:r>
    </w:p>
    <w:p w14:paraId="0738A8E5" w14:textId="77777777" w:rsidR="00AA0582" w:rsidRDefault="00AA0582" w:rsidP="00AA0582">
      <w:pPr>
        <w:spacing w:after="120"/>
        <w:ind w:left="567" w:hanging="567"/>
        <w:rPr>
          <w:b/>
          <w:sz w:val="26"/>
        </w:rPr>
      </w:pPr>
      <w:r>
        <w:br w:type="page"/>
      </w:r>
    </w:p>
    <w:p w14:paraId="23B42073" w14:textId="77777777" w:rsidR="00AA0582" w:rsidRPr="006512FF" w:rsidRDefault="00AA0582" w:rsidP="00EB2EBE">
      <w:pPr>
        <w:pStyle w:val="Heading2"/>
        <w:shd w:val="clear" w:color="auto" w:fill="D9D9D9" w:themeFill="background1" w:themeFillShade="D9"/>
      </w:pPr>
      <w:r w:rsidRPr="006512FF">
        <w:t xml:space="preserve">Site, </w:t>
      </w:r>
      <w:proofErr w:type="gramStart"/>
      <w:r w:rsidRPr="006512FF">
        <w:t>context</w:t>
      </w:r>
      <w:proofErr w:type="gramEnd"/>
      <w:r w:rsidRPr="006512FF">
        <w:t xml:space="preserve"> and development history</w:t>
      </w:r>
    </w:p>
    <w:p w14:paraId="504DABA6" w14:textId="77777777" w:rsidR="00AA0582" w:rsidRPr="006512FF" w:rsidRDefault="00AA0582" w:rsidP="00AA0582">
      <w:pPr>
        <w:pStyle w:val="Heading3"/>
      </w:pPr>
      <w:r w:rsidRPr="006512FF">
        <w:t>Background</w:t>
      </w:r>
    </w:p>
    <w:p w14:paraId="4EBEF145" w14:textId="78C7D0C6" w:rsidR="00AA0582" w:rsidRPr="00237151" w:rsidRDefault="00AA0582" w:rsidP="00AA0582">
      <w:pPr>
        <w:rPr>
          <w:rFonts w:cs="Arial"/>
          <w:bCs/>
          <w:szCs w:val="22"/>
        </w:rPr>
      </w:pPr>
      <w:r w:rsidRPr="002E6BA4">
        <w:rPr>
          <w:rFonts w:cs="Arial"/>
          <w:bCs/>
          <w:szCs w:val="22"/>
        </w:rPr>
        <w:t xml:space="preserve">The </w:t>
      </w:r>
      <w:r w:rsidR="00AC6227">
        <w:rPr>
          <w:rFonts w:cs="Arial"/>
          <w:bCs/>
          <w:szCs w:val="22"/>
        </w:rPr>
        <w:t xml:space="preserve">property </w:t>
      </w:r>
      <w:r w:rsidRPr="002E6BA4">
        <w:rPr>
          <w:rFonts w:cs="Arial"/>
          <w:bCs/>
          <w:szCs w:val="22"/>
        </w:rPr>
        <w:t xml:space="preserve">has limited site history in terms of development applications/consents. </w:t>
      </w:r>
    </w:p>
    <w:p w14:paraId="0E3AC879" w14:textId="77777777" w:rsidR="00AA0582" w:rsidRPr="00680403" w:rsidRDefault="00AA0582" w:rsidP="00AA0582">
      <w:pPr>
        <w:rPr>
          <w:rFonts w:cs="Arial"/>
          <w:bCs/>
          <w:szCs w:val="22"/>
        </w:rPr>
      </w:pPr>
      <w:r w:rsidRPr="00F43769">
        <w:rPr>
          <w:rFonts w:cs="Arial"/>
          <w:bCs/>
          <w:szCs w:val="22"/>
        </w:rPr>
        <w:t xml:space="preserve">Whilst a number of minor applications relating to residential dwellings and ancillary structures </w:t>
      </w:r>
      <w:r w:rsidRPr="00517154">
        <w:rPr>
          <w:rFonts w:cs="Arial"/>
          <w:bCs/>
          <w:szCs w:val="22"/>
        </w:rPr>
        <w:t>relat</w:t>
      </w:r>
      <w:r w:rsidRPr="004862A1">
        <w:rPr>
          <w:rFonts w:cs="Arial"/>
          <w:bCs/>
          <w:szCs w:val="22"/>
        </w:rPr>
        <w:t xml:space="preserve">e to the land, the only application of significance was DA/2020/468 for </w:t>
      </w:r>
      <w:proofErr w:type="gramStart"/>
      <w:r w:rsidRPr="004862A1">
        <w:rPr>
          <w:rFonts w:cs="Arial"/>
          <w:bCs/>
          <w:szCs w:val="22"/>
        </w:rPr>
        <w:t>a</w:t>
      </w:r>
      <w:proofErr w:type="gramEnd"/>
      <w:r w:rsidRPr="004862A1">
        <w:rPr>
          <w:rFonts w:cs="Arial"/>
          <w:bCs/>
          <w:szCs w:val="22"/>
        </w:rPr>
        <w:t xml:space="preserve"> 855 lot subdivision which was withdrawn</w:t>
      </w:r>
      <w:r w:rsidRPr="00A26CCA">
        <w:rPr>
          <w:rFonts w:cs="Arial"/>
          <w:bCs/>
          <w:szCs w:val="22"/>
        </w:rPr>
        <w:t>.</w:t>
      </w:r>
    </w:p>
    <w:p w14:paraId="00298CB9" w14:textId="77777777" w:rsidR="00AA0582" w:rsidRPr="00BB4D30" w:rsidRDefault="00AA0582" w:rsidP="00AA0582">
      <w:pPr>
        <w:pStyle w:val="Heading4"/>
      </w:pPr>
      <w:r>
        <w:t>Lodgement and assessment</w:t>
      </w:r>
    </w:p>
    <w:p w14:paraId="5508429D" w14:textId="77777777" w:rsidR="00AA0582" w:rsidRPr="00FE5D25" w:rsidRDefault="00AA0582" w:rsidP="00AA0582">
      <w:pPr>
        <w:rPr>
          <w:rFonts w:cs="Arial"/>
          <w:szCs w:val="22"/>
        </w:rPr>
      </w:pPr>
      <w:r w:rsidRPr="00FE5D25">
        <w:rPr>
          <w:rFonts w:cs="Arial"/>
          <w:szCs w:val="22"/>
        </w:rPr>
        <w:t xml:space="preserve">The application was lodged with Council on </w:t>
      </w:r>
      <w:r w:rsidRPr="00416AF2">
        <w:rPr>
          <w:rFonts w:cs="Arial"/>
          <w:szCs w:val="22"/>
        </w:rPr>
        <w:t xml:space="preserve">16 December </w:t>
      </w:r>
      <w:r w:rsidRPr="00FE5D25">
        <w:rPr>
          <w:rFonts w:cs="Arial"/>
          <w:szCs w:val="22"/>
        </w:rPr>
        <w:t>2020</w:t>
      </w:r>
      <w:r>
        <w:rPr>
          <w:rFonts w:cs="Arial"/>
          <w:szCs w:val="22"/>
        </w:rPr>
        <w:t xml:space="preserve"> by UPG 77 Pty Ltd</w:t>
      </w:r>
      <w:r w:rsidRPr="00FE5D25">
        <w:rPr>
          <w:rFonts w:cs="Arial"/>
          <w:szCs w:val="22"/>
        </w:rPr>
        <w:t>.</w:t>
      </w:r>
      <w:r>
        <w:rPr>
          <w:rFonts w:cs="Arial"/>
          <w:szCs w:val="22"/>
        </w:rPr>
        <w:t xml:space="preserve"> </w:t>
      </w:r>
    </w:p>
    <w:p w14:paraId="38F05DB9" w14:textId="77777777" w:rsidR="00AA0582" w:rsidRDefault="00AA0582" w:rsidP="00AA0582">
      <w:pPr>
        <w:rPr>
          <w:rFonts w:cs="Arial"/>
          <w:szCs w:val="22"/>
        </w:rPr>
      </w:pPr>
      <w:r w:rsidRPr="00FE5D25">
        <w:rPr>
          <w:rFonts w:cs="Arial"/>
          <w:szCs w:val="22"/>
        </w:rPr>
        <w:t>The application was presented a</w:t>
      </w:r>
      <w:r w:rsidRPr="00416AF2">
        <w:rPr>
          <w:rFonts w:cs="Arial"/>
          <w:szCs w:val="22"/>
        </w:rPr>
        <w:t>t</w:t>
      </w:r>
      <w:r w:rsidRPr="00FE5D25">
        <w:rPr>
          <w:rFonts w:cs="Arial"/>
          <w:szCs w:val="22"/>
        </w:rPr>
        <w:t xml:space="preserve"> a briefing to the Hunter and Central Coast Regional Planning Panel (RPP) on </w:t>
      </w:r>
      <w:r w:rsidRPr="00416AF2">
        <w:rPr>
          <w:rFonts w:cs="Arial"/>
          <w:szCs w:val="22"/>
        </w:rPr>
        <w:t xml:space="preserve">two occasions, the application as lodged at the Briefing on 11 </w:t>
      </w:r>
      <w:r>
        <w:rPr>
          <w:rFonts w:cs="Arial"/>
          <w:szCs w:val="22"/>
        </w:rPr>
        <w:t>M</w:t>
      </w:r>
      <w:r w:rsidRPr="00416AF2">
        <w:rPr>
          <w:rFonts w:cs="Arial"/>
          <w:szCs w:val="22"/>
        </w:rPr>
        <w:t>arch 2021 and the amended application at a Briefing on 4 August 2021</w:t>
      </w:r>
      <w:r w:rsidRPr="00FE5D25">
        <w:rPr>
          <w:rFonts w:cs="Arial"/>
          <w:szCs w:val="22"/>
        </w:rPr>
        <w:t xml:space="preserve">. </w:t>
      </w:r>
    </w:p>
    <w:p w14:paraId="78485E84" w14:textId="77777777" w:rsidR="00AA0582" w:rsidRPr="00FE5D25" w:rsidRDefault="00AA0582" w:rsidP="00AA0582">
      <w:pPr>
        <w:rPr>
          <w:rFonts w:cs="Arial"/>
          <w:szCs w:val="22"/>
        </w:rPr>
      </w:pPr>
      <w:r w:rsidRPr="00FE5D25">
        <w:rPr>
          <w:rFonts w:cs="Arial"/>
          <w:szCs w:val="22"/>
        </w:rPr>
        <w:t>Key items for consideration</w:t>
      </w:r>
      <w:r>
        <w:rPr>
          <w:rFonts w:cs="Arial"/>
          <w:szCs w:val="22"/>
        </w:rPr>
        <w:t xml:space="preserve"> raised at</w:t>
      </w:r>
      <w:r w:rsidRPr="00FE5D25">
        <w:rPr>
          <w:rFonts w:cs="Arial"/>
          <w:szCs w:val="22"/>
        </w:rPr>
        <w:t xml:space="preserve"> the briefing include:</w:t>
      </w:r>
    </w:p>
    <w:p w14:paraId="0B5EE5C4" w14:textId="77777777" w:rsidR="00AA0582" w:rsidRPr="00416AF2" w:rsidRDefault="00AA0582" w:rsidP="00AA0582">
      <w:pPr>
        <w:rPr>
          <w:rFonts w:cs="Arial"/>
          <w:szCs w:val="22"/>
        </w:rPr>
      </w:pPr>
      <w:r w:rsidRPr="00416AF2">
        <w:rPr>
          <w:rFonts w:cs="Arial"/>
          <w:szCs w:val="22"/>
        </w:rPr>
        <w:t>11 March 2021</w:t>
      </w:r>
    </w:p>
    <w:p w14:paraId="52A154C3" w14:textId="77777777" w:rsidR="00AA0582" w:rsidRPr="00B50D11" w:rsidRDefault="00AA0582" w:rsidP="00AA0582">
      <w:pPr>
        <w:pStyle w:val="ListParagraph"/>
        <w:numPr>
          <w:ilvl w:val="0"/>
          <w:numId w:val="37"/>
        </w:numPr>
        <w:rPr>
          <w:rFonts w:cs="Arial"/>
          <w:szCs w:val="22"/>
        </w:rPr>
      </w:pPr>
      <w:r w:rsidRPr="00416AF2">
        <w:rPr>
          <w:rFonts w:cs="Arial"/>
          <w:szCs w:val="22"/>
        </w:rPr>
        <w:t>Documentation</w:t>
      </w:r>
      <w:r w:rsidRPr="00B50D11">
        <w:rPr>
          <w:rFonts w:cs="Arial"/>
          <w:szCs w:val="22"/>
        </w:rPr>
        <w:t>,</w:t>
      </w:r>
    </w:p>
    <w:p w14:paraId="123D9E66" w14:textId="77777777" w:rsidR="00AA0582" w:rsidRPr="00B50D11" w:rsidRDefault="00AA0582" w:rsidP="00AA0582">
      <w:pPr>
        <w:pStyle w:val="ListParagraph"/>
        <w:numPr>
          <w:ilvl w:val="0"/>
          <w:numId w:val="37"/>
        </w:numPr>
        <w:rPr>
          <w:rFonts w:cs="Arial"/>
          <w:szCs w:val="22"/>
        </w:rPr>
      </w:pPr>
      <w:r w:rsidRPr="00416AF2">
        <w:rPr>
          <w:rFonts w:cs="Arial"/>
          <w:szCs w:val="22"/>
        </w:rPr>
        <w:t>Site Planning</w:t>
      </w:r>
      <w:r w:rsidRPr="00B50D11">
        <w:rPr>
          <w:rFonts w:cs="Arial"/>
          <w:szCs w:val="22"/>
        </w:rPr>
        <w:t>,</w:t>
      </w:r>
    </w:p>
    <w:p w14:paraId="60F2758F" w14:textId="77777777" w:rsidR="00AA0582" w:rsidRPr="00B50D11" w:rsidRDefault="00AA0582" w:rsidP="00AA0582">
      <w:pPr>
        <w:pStyle w:val="ListParagraph"/>
        <w:numPr>
          <w:ilvl w:val="0"/>
          <w:numId w:val="37"/>
        </w:numPr>
        <w:rPr>
          <w:rFonts w:cs="Arial"/>
          <w:szCs w:val="22"/>
        </w:rPr>
      </w:pPr>
      <w:r w:rsidRPr="00416AF2">
        <w:rPr>
          <w:rFonts w:cs="Arial"/>
          <w:szCs w:val="22"/>
        </w:rPr>
        <w:t>Traffic</w:t>
      </w:r>
      <w:r w:rsidRPr="00B50D11">
        <w:rPr>
          <w:rFonts w:cs="Arial"/>
          <w:szCs w:val="22"/>
        </w:rPr>
        <w:t>,</w:t>
      </w:r>
    </w:p>
    <w:p w14:paraId="5094EC3B" w14:textId="77777777" w:rsidR="00AA0582" w:rsidRPr="00B50D11" w:rsidRDefault="00AA0582" w:rsidP="00AA0582">
      <w:pPr>
        <w:pStyle w:val="ListParagraph"/>
        <w:numPr>
          <w:ilvl w:val="0"/>
          <w:numId w:val="37"/>
        </w:numPr>
        <w:rPr>
          <w:rFonts w:cs="Arial"/>
          <w:szCs w:val="22"/>
        </w:rPr>
      </w:pPr>
      <w:r w:rsidRPr="00416AF2">
        <w:rPr>
          <w:rFonts w:cs="Arial"/>
          <w:szCs w:val="22"/>
        </w:rPr>
        <w:t>Flooding, Stormwater and Servicing</w:t>
      </w:r>
      <w:r w:rsidRPr="00B50D11">
        <w:rPr>
          <w:rFonts w:cs="Arial"/>
          <w:szCs w:val="22"/>
        </w:rPr>
        <w:t>,</w:t>
      </w:r>
    </w:p>
    <w:p w14:paraId="7C3761E1" w14:textId="77777777" w:rsidR="00AA0582" w:rsidRPr="000B0426" w:rsidRDefault="00AA0582" w:rsidP="00AA0582">
      <w:pPr>
        <w:pStyle w:val="ListParagraph"/>
        <w:numPr>
          <w:ilvl w:val="0"/>
          <w:numId w:val="37"/>
        </w:numPr>
        <w:rPr>
          <w:rFonts w:cs="Arial"/>
          <w:szCs w:val="22"/>
        </w:rPr>
      </w:pPr>
      <w:r w:rsidRPr="00416AF2">
        <w:rPr>
          <w:rFonts w:cs="Arial"/>
          <w:szCs w:val="22"/>
        </w:rPr>
        <w:t>Process</w:t>
      </w:r>
      <w:r w:rsidRPr="000B0426">
        <w:rPr>
          <w:rFonts w:cs="Arial"/>
          <w:szCs w:val="22"/>
        </w:rPr>
        <w:t>.</w:t>
      </w:r>
    </w:p>
    <w:p w14:paraId="73B2FBC2" w14:textId="77777777" w:rsidR="00AA0582" w:rsidRPr="00416AF2" w:rsidRDefault="00AA0582" w:rsidP="00AA0582">
      <w:pPr>
        <w:rPr>
          <w:rFonts w:cs="Arial"/>
          <w:szCs w:val="22"/>
        </w:rPr>
      </w:pPr>
      <w:r>
        <w:rPr>
          <w:rFonts w:cs="Arial"/>
          <w:szCs w:val="22"/>
        </w:rPr>
        <w:t>The review of the amended development application identified the following:</w:t>
      </w:r>
    </w:p>
    <w:p w14:paraId="3471279B" w14:textId="77777777" w:rsidR="00AA0582" w:rsidRPr="00416AF2" w:rsidRDefault="00AA0582" w:rsidP="00AA0582">
      <w:pPr>
        <w:spacing w:before="160"/>
        <w:rPr>
          <w:rFonts w:cs="Arial"/>
          <w:szCs w:val="22"/>
        </w:rPr>
      </w:pPr>
      <w:r w:rsidRPr="00416AF2">
        <w:rPr>
          <w:rFonts w:cs="Arial"/>
          <w:szCs w:val="22"/>
        </w:rPr>
        <w:t>4 August 2021</w:t>
      </w:r>
    </w:p>
    <w:p w14:paraId="74092EF6" w14:textId="77777777" w:rsidR="00AA0582" w:rsidRPr="00416AF2" w:rsidRDefault="00AA0582" w:rsidP="00AA0582">
      <w:pPr>
        <w:pStyle w:val="ListParagraph"/>
        <w:numPr>
          <w:ilvl w:val="0"/>
          <w:numId w:val="37"/>
        </w:numPr>
        <w:rPr>
          <w:rFonts w:cs="Arial"/>
          <w:szCs w:val="22"/>
        </w:rPr>
      </w:pPr>
      <w:r w:rsidRPr="00416AF2">
        <w:rPr>
          <w:rFonts w:cs="Arial"/>
          <w:szCs w:val="22"/>
        </w:rPr>
        <w:t xml:space="preserve">remains concerned key issues have not been properly addressed and the application remains deficient in </w:t>
      </w:r>
      <w:proofErr w:type="gramStart"/>
      <w:r w:rsidRPr="00416AF2">
        <w:rPr>
          <w:rFonts w:cs="Arial"/>
          <w:szCs w:val="22"/>
        </w:rPr>
        <w:t>a number of</w:t>
      </w:r>
      <w:proofErr w:type="gramEnd"/>
      <w:r w:rsidRPr="00416AF2">
        <w:rPr>
          <w:rFonts w:cs="Arial"/>
          <w:szCs w:val="22"/>
        </w:rPr>
        <w:t xml:space="preserve"> areas,</w:t>
      </w:r>
    </w:p>
    <w:p w14:paraId="1F5B826A" w14:textId="77777777" w:rsidR="00AA0582" w:rsidRPr="00416AF2" w:rsidRDefault="00AA0582" w:rsidP="00AA0582">
      <w:pPr>
        <w:pStyle w:val="ListParagraph"/>
        <w:numPr>
          <w:ilvl w:val="0"/>
          <w:numId w:val="37"/>
        </w:numPr>
        <w:rPr>
          <w:rFonts w:cs="Arial"/>
          <w:szCs w:val="22"/>
        </w:rPr>
      </w:pPr>
      <w:r w:rsidRPr="00416AF2">
        <w:rPr>
          <w:rFonts w:cs="Arial"/>
          <w:szCs w:val="22"/>
        </w:rPr>
        <w:t xml:space="preserve">question </w:t>
      </w:r>
      <w:r>
        <w:rPr>
          <w:rFonts w:cs="Arial"/>
          <w:szCs w:val="22"/>
        </w:rPr>
        <w:t>the response to flooding and stormwater concerns raised by Council</w:t>
      </w:r>
      <w:r w:rsidRPr="00416AF2">
        <w:rPr>
          <w:rFonts w:cs="Arial"/>
          <w:szCs w:val="22"/>
        </w:rPr>
        <w:t>,</w:t>
      </w:r>
    </w:p>
    <w:p w14:paraId="14A6D77B" w14:textId="77777777" w:rsidR="00AA0582" w:rsidRDefault="00AA0582" w:rsidP="00AA0582">
      <w:pPr>
        <w:pStyle w:val="ListParagraph"/>
        <w:numPr>
          <w:ilvl w:val="0"/>
          <w:numId w:val="37"/>
        </w:numPr>
        <w:rPr>
          <w:rFonts w:cs="Arial"/>
          <w:szCs w:val="22"/>
        </w:rPr>
      </w:pPr>
      <w:r w:rsidRPr="00416AF2">
        <w:rPr>
          <w:rFonts w:cs="Arial"/>
          <w:szCs w:val="22"/>
        </w:rPr>
        <w:t>further redesign is required to address the outstanding matters and note the applicant has been provided sufficient opportunity to rectify the documentation,</w:t>
      </w:r>
    </w:p>
    <w:p w14:paraId="5FA53B49" w14:textId="77777777" w:rsidR="00AA0582" w:rsidRDefault="00AA0582" w:rsidP="00AA0582">
      <w:pPr>
        <w:pStyle w:val="ListParagraph"/>
        <w:numPr>
          <w:ilvl w:val="0"/>
          <w:numId w:val="37"/>
        </w:numPr>
        <w:rPr>
          <w:rFonts w:cs="Arial"/>
          <w:szCs w:val="22"/>
        </w:rPr>
      </w:pPr>
      <w:r w:rsidRPr="00416AF2">
        <w:rPr>
          <w:rFonts w:cs="Arial"/>
          <w:szCs w:val="22"/>
        </w:rPr>
        <w:t>recommend the applicant withdraw the development application, and if not withdrawn, the assessment be finalised and reported to the Panel for determination</w:t>
      </w:r>
      <w:r w:rsidRPr="000B0426">
        <w:rPr>
          <w:rFonts w:cs="Arial"/>
          <w:szCs w:val="22"/>
        </w:rPr>
        <w:t>.</w:t>
      </w:r>
    </w:p>
    <w:p w14:paraId="60E042CC" w14:textId="77777777" w:rsidR="00AA0582" w:rsidRDefault="00AA0582" w:rsidP="00AA0582">
      <w:pPr>
        <w:rPr>
          <w:rFonts w:cs="Arial"/>
          <w:szCs w:val="22"/>
        </w:rPr>
      </w:pPr>
      <w:r>
        <w:rPr>
          <w:rFonts w:cs="Arial"/>
          <w:szCs w:val="22"/>
        </w:rPr>
        <w:t xml:space="preserve">On the 23 September 2021 notification was received of a change of applicant from UPG 77 Pty Ltd to McCloy Project Management Pty Ltd. </w:t>
      </w:r>
    </w:p>
    <w:p w14:paraId="166F7FCD" w14:textId="77777777" w:rsidR="00AA0582" w:rsidRPr="006512FF" w:rsidRDefault="00AA0582" w:rsidP="00AA0582">
      <w:pPr>
        <w:pStyle w:val="Heading3"/>
      </w:pPr>
      <w:r w:rsidRPr="006512FF">
        <w:t xml:space="preserve">Site </w:t>
      </w:r>
    </w:p>
    <w:p w14:paraId="4E86A055" w14:textId="77777777" w:rsidR="00AA0582" w:rsidRPr="0000249B" w:rsidRDefault="00AA0582" w:rsidP="00AA0582">
      <w:pPr>
        <w:rPr>
          <w:rFonts w:cs="Arial"/>
          <w:szCs w:val="22"/>
        </w:rPr>
      </w:pPr>
      <w:r w:rsidRPr="0000249B">
        <w:rPr>
          <w:rFonts w:cs="Arial"/>
          <w:szCs w:val="22"/>
        </w:rPr>
        <w:t xml:space="preserve">The site is irregular with an area of approximately 120 Hectares, having frontage to Station Lane on the eastern boundary and a connection to Terriere Drive to the north-west. The property is currently managed farmland containing three separate dwellings and ancillary structures. </w:t>
      </w:r>
    </w:p>
    <w:p w14:paraId="1DC1B3F3" w14:textId="77777777" w:rsidR="00AA0582" w:rsidRPr="0000249B" w:rsidRDefault="00AA0582" w:rsidP="00AA0582">
      <w:pPr>
        <w:rPr>
          <w:rFonts w:cs="Arial"/>
          <w:szCs w:val="22"/>
        </w:rPr>
      </w:pPr>
      <w:r w:rsidRPr="0000249B">
        <w:rPr>
          <w:rFonts w:cs="Arial"/>
          <w:szCs w:val="22"/>
        </w:rPr>
        <w:t xml:space="preserve">The development site consists of three lots, being 51 Station Lane located to the north-west, 134 Station Lane located centrally and 146 Station Lane being the southern lot as shown in </w:t>
      </w:r>
      <w:r w:rsidRPr="0000249B">
        <w:rPr>
          <w:rFonts w:cs="Arial"/>
          <w:szCs w:val="22"/>
        </w:rPr>
        <w:fldChar w:fldCharType="begin"/>
      </w:r>
      <w:r w:rsidRPr="0000249B">
        <w:rPr>
          <w:rFonts w:cs="Arial"/>
          <w:szCs w:val="22"/>
        </w:rPr>
        <w:instrText xml:space="preserve"> REF _Ref78466100 \h  \* MERGEFORMAT </w:instrText>
      </w:r>
      <w:r w:rsidRPr="0000249B">
        <w:rPr>
          <w:rFonts w:cs="Arial"/>
          <w:szCs w:val="22"/>
        </w:rPr>
      </w:r>
      <w:r w:rsidRPr="0000249B">
        <w:rPr>
          <w:rFonts w:cs="Arial"/>
          <w:szCs w:val="22"/>
        </w:rPr>
        <w:fldChar w:fldCharType="separate"/>
      </w:r>
      <w:r w:rsidRPr="0000249B">
        <w:rPr>
          <w:rFonts w:cs="Arial"/>
          <w:szCs w:val="22"/>
        </w:rPr>
        <w:t>Figure 1</w:t>
      </w:r>
      <w:r w:rsidRPr="0000249B">
        <w:rPr>
          <w:rFonts w:cs="Arial"/>
          <w:szCs w:val="22"/>
        </w:rPr>
        <w:fldChar w:fldCharType="end"/>
      </w:r>
      <w:r w:rsidRPr="0000249B">
        <w:rPr>
          <w:rFonts w:cs="Arial"/>
          <w:szCs w:val="22"/>
        </w:rPr>
        <w:t xml:space="preserve"> below.</w:t>
      </w:r>
      <w:r>
        <w:rPr>
          <w:rFonts w:cs="Arial"/>
          <w:szCs w:val="22"/>
        </w:rPr>
        <w:t xml:space="preserve"> A </w:t>
      </w:r>
      <w:r w:rsidRPr="00A33F00">
        <w:rPr>
          <w:rFonts w:cs="Arial"/>
          <w:szCs w:val="22"/>
        </w:rPr>
        <w:t>reserved road (private) in the northern portion of the site</w:t>
      </w:r>
      <w:r>
        <w:rPr>
          <w:rFonts w:cs="Arial"/>
          <w:szCs w:val="22"/>
        </w:rPr>
        <w:t xml:space="preserve"> also exists, for which owner’s details have not been provided</w:t>
      </w:r>
      <w:r w:rsidRPr="00A33F00">
        <w:rPr>
          <w:rFonts w:cs="Arial"/>
          <w:szCs w:val="22"/>
        </w:rPr>
        <w:t>.</w:t>
      </w:r>
      <w:r>
        <w:rPr>
          <w:rFonts w:cs="Arial"/>
          <w:szCs w:val="22"/>
        </w:rPr>
        <w:t xml:space="preserve"> </w:t>
      </w:r>
    </w:p>
    <w:p w14:paraId="2B21274D" w14:textId="77777777" w:rsidR="00AA0582" w:rsidRDefault="00AA0582" w:rsidP="00AA0582">
      <w:pPr>
        <w:pStyle w:val="ListParagraph"/>
        <w:spacing w:before="240" w:after="0"/>
        <w:ind w:left="578" w:right="34"/>
        <w:contextualSpacing w:val="0"/>
        <w:jc w:val="center"/>
        <w:rPr>
          <w:rFonts w:cs="Arial"/>
        </w:rPr>
      </w:pPr>
      <w:r>
        <w:rPr>
          <w:noProof/>
        </w:rPr>
        <w:drawing>
          <wp:inline distT="0" distB="0" distL="0" distR="0" wp14:anchorId="2224F7A2" wp14:editId="7F3CD5B1">
            <wp:extent cx="4880627" cy="5041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3828" cy="5085643"/>
                    </a:xfrm>
                    <a:prstGeom prst="rect">
                      <a:avLst/>
                    </a:prstGeom>
                  </pic:spPr>
                </pic:pic>
              </a:graphicData>
            </a:graphic>
          </wp:inline>
        </w:drawing>
      </w:r>
    </w:p>
    <w:p w14:paraId="31ED8D64" w14:textId="77777777" w:rsidR="00AA0582" w:rsidRPr="00FF3420" w:rsidRDefault="00AA0582" w:rsidP="00AA0582">
      <w:pPr>
        <w:pStyle w:val="Caption"/>
        <w:ind w:left="851"/>
        <w:rPr>
          <w:rFonts w:cs="Arial"/>
          <w:color w:val="auto"/>
          <w:sz w:val="22"/>
          <w:szCs w:val="22"/>
        </w:rPr>
      </w:pPr>
      <w:bookmarkStart w:id="2" w:name="_Ref78466100"/>
      <w:r w:rsidRPr="00FF3420">
        <w:rPr>
          <w:rFonts w:cs="Arial"/>
          <w:color w:val="auto"/>
          <w:sz w:val="22"/>
          <w:szCs w:val="22"/>
        </w:rPr>
        <w:t xml:space="preserve">Figure </w:t>
      </w:r>
      <w:r w:rsidRPr="00FF3420">
        <w:rPr>
          <w:rFonts w:cs="Arial"/>
          <w:color w:val="auto"/>
          <w:sz w:val="22"/>
          <w:szCs w:val="22"/>
        </w:rPr>
        <w:fldChar w:fldCharType="begin"/>
      </w:r>
      <w:r w:rsidRPr="00FF3420">
        <w:rPr>
          <w:rFonts w:cs="Arial"/>
          <w:color w:val="auto"/>
          <w:sz w:val="22"/>
          <w:szCs w:val="22"/>
        </w:rPr>
        <w:instrText xml:space="preserve"> SEQ Figure \* ARABIC </w:instrText>
      </w:r>
      <w:r w:rsidRPr="00FF3420">
        <w:rPr>
          <w:rFonts w:cs="Arial"/>
          <w:color w:val="auto"/>
          <w:sz w:val="22"/>
          <w:szCs w:val="22"/>
        </w:rPr>
        <w:fldChar w:fldCharType="separate"/>
      </w:r>
      <w:r w:rsidRPr="00FF3420">
        <w:rPr>
          <w:rFonts w:cs="Arial"/>
          <w:noProof/>
          <w:color w:val="auto"/>
          <w:sz w:val="22"/>
          <w:szCs w:val="22"/>
        </w:rPr>
        <w:t>1</w:t>
      </w:r>
      <w:r w:rsidRPr="00FF3420">
        <w:rPr>
          <w:rFonts w:cs="Arial"/>
          <w:color w:val="auto"/>
          <w:sz w:val="22"/>
          <w:szCs w:val="22"/>
        </w:rPr>
        <w:fldChar w:fldCharType="end"/>
      </w:r>
      <w:bookmarkEnd w:id="2"/>
    </w:p>
    <w:p w14:paraId="0155F5B2" w14:textId="77777777" w:rsidR="00AA0582" w:rsidRPr="00A33F00" w:rsidRDefault="00AA0582" w:rsidP="00AA0582">
      <w:pPr>
        <w:rPr>
          <w:rFonts w:cs="Arial"/>
          <w:szCs w:val="22"/>
        </w:rPr>
      </w:pPr>
      <w:r w:rsidRPr="00A33F00">
        <w:rPr>
          <w:rFonts w:cs="Arial"/>
          <w:szCs w:val="22"/>
        </w:rPr>
        <w:t>Located to the north is the New England Highway and the Main Northern Railway Line to the south, both of which are accessed via Station Lane.</w:t>
      </w:r>
    </w:p>
    <w:p w14:paraId="59BF6243" w14:textId="1E628D3E" w:rsidR="00AA0582" w:rsidRPr="00A33F00" w:rsidRDefault="00AA0582" w:rsidP="6863ADAD">
      <w:pPr>
        <w:rPr>
          <w:rFonts w:cs="Arial"/>
        </w:rPr>
      </w:pPr>
      <w:r w:rsidRPr="6863ADAD">
        <w:rPr>
          <w:rFonts w:cs="Arial"/>
        </w:rPr>
        <w:t>Two 1</w:t>
      </w:r>
      <w:r w:rsidRPr="6863ADAD">
        <w:rPr>
          <w:rFonts w:cs="Arial"/>
          <w:vertAlign w:val="superscript"/>
        </w:rPr>
        <w:t>st</w:t>
      </w:r>
      <w:r w:rsidRPr="6863ADAD">
        <w:rPr>
          <w:rFonts w:cs="Arial"/>
        </w:rPr>
        <w:t xml:space="preserve"> order creeks are located on the eastern side of the project area and converge to form a 2</w:t>
      </w:r>
      <w:r w:rsidRPr="6863ADAD">
        <w:rPr>
          <w:rFonts w:cs="Arial"/>
          <w:vertAlign w:val="superscript"/>
        </w:rPr>
        <w:t>nd</w:t>
      </w:r>
      <w:r w:rsidRPr="6863ADAD">
        <w:rPr>
          <w:rFonts w:cs="Arial"/>
        </w:rPr>
        <w:t xml:space="preserve"> order roughly in the middle along the eastern border </w:t>
      </w:r>
      <w:r w:rsidR="5F9B075A" w:rsidRPr="6863ADAD">
        <w:rPr>
          <w:rFonts w:cs="Arial"/>
        </w:rPr>
        <w:t xml:space="preserve">which is known as Greedy Creek </w:t>
      </w:r>
      <w:r w:rsidRPr="6863ADAD">
        <w:rPr>
          <w:rFonts w:cs="Arial"/>
        </w:rPr>
        <w:t>that converges with a 3</w:t>
      </w:r>
      <w:r w:rsidRPr="6863ADAD">
        <w:rPr>
          <w:rFonts w:cs="Arial"/>
          <w:vertAlign w:val="superscript"/>
        </w:rPr>
        <w:t>rd</w:t>
      </w:r>
      <w:r w:rsidRPr="6863ADAD">
        <w:rPr>
          <w:rFonts w:cs="Arial"/>
        </w:rPr>
        <w:t xml:space="preserve"> order unnamed creek in the north eastern section of the project area. Lochinvar Creek (3</w:t>
      </w:r>
      <w:r w:rsidRPr="6863ADAD">
        <w:rPr>
          <w:rFonts w:cs="Arial"/>
          <w:vertAlign w:val="superscript"/>
        </w:rPr>
        <w:t>rd</w:t>
      </w:r>
      <w:r w:rsidRPr="6863ADAD">
        <w:rPr>
          <w:rFonts w:cs="Arial"/>
        </w:rPr>
        <w:t xml:space="preserve"> order) </w:t>
      </w:r>
      <w:proofErr w:type="gramStart"/>
      <w:r w:rsidRPr="6863ADAD">
        <w:rPr>
          <w:rFonts w:cs="Arial"/>
        </w:rPr>
        <w:t>is located in</w:t>
      </w:r>
      <w:proofErr w:type="gramEnd"/>
      <w:r w:rsidRPr="6863ADAD">
        <w:rPr>
          <w:rFonts w:cs="Arial"/>
        </w:rPr>
        <w:t xml:space="preserve"> and out of the project area along the western border of the project area. Refer to </w:t>
      </w:r>
      <w:r w:rsidRPr="6863ADAD">
        <w:rPr>
          <w:rFonts w:cs="Arial"/>
        </w:rPr>
        <w:fldChar w:fldCharType="begin"/>
      </w:r>
      <w:r w:rsidRPr="6863ADAD">
        <w:rPr>
          <w:rFonts w:cs="Arial"/>
        </w:rPr>
        <w:instrText xml:space="preserve"> REF _Ref78466066 \h  \* MERGEFORMAT </w:instrText>
      </w:r>
      <w:r w:rsidRPr="6863ADAD">
        <w:rPr>
          <w:rFonts w:cs="Arial"/>
        </w:rPr>
      </w:r>
      <w:r w:rsidRPr="6863ADAD">
        <w:rPr>
          <w:rFonts w:cs="Arial"/>
        </w:rPr>
        <w:fldChar w:fldCharType="separate"/>
      </w:r>
      <w:r w:rsidRPr="6863ADAD">
        <w:rPr>
          <w:rFonts w:cs="Arial"/>
        </w:rPr>
        <w:t>Figure 2</w:t>
      </w:r>
      <w:r w:rsidRPr="6863ADAD">
        <w:rPr>
          <w:rFonts w:cs="Arial"/>
        </w:rPr>
        <w:fldChar w:fldCharType="end"/>
      </w:r>
      <w:r w:rsidRPr="6863ADAD">
        <w:rPr>
          <w:rFonts w:cs="Arial"/>
        </w:rPr>
        <w:t xml:space="preserve"> below.</w:t>
      </w:r>
    </w:p>
    <w:p w14:paraId="1E2991D0" w14:textId="77777777" w:rsidR="00AA0582" w:rsidRDefault="00AA0582" w:rsidP="00AA0582">
      <w:pPr>
        <w:pStyle w:val="ListParagraph"/>
        <w:spacing w:after="164"/>
        <w:ind w:left="0" w:right="34" w:firstLine="0"/>
        <w:rPr>
          <w:rFonts w:cs="Arial"/>
        </w:rPr>
      </w:pPr>
    </w:p>
    <w:p w14:paraId="3BCBA5F7" w14:textId="77777777" w:rsidR="00AA0582" w:rsidRDefault="00AA0582" w:rsidP="00AA0582">
      <w:pPr>
        <w:pStyle w:val="ListParagraph"/>
        <w:spacing w:after="0"/>
        <w:ind w:left="578" w:right="34"/>
        <w:jc w:val="center"/>
        <w:rPr>
          <w:rFonts w:cs="Arial"/>
        </w:rPr>
      </w:pPr>
      <w:r>
        <w:rPr>
          <w:noProof/>
        </w:rPr>
        <w:drawing>
          <wp:inline distT="0" distB="0" distL="0" distR="0" wp14:anchorId="5BDEF151" wp14:editId="12DCA0BF">
            <wp:extent cx="4584196" cy="4951838"/>
            <wp:effectExtent l="0" t="0" r="6985" b="127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9"/>
                    <a:stretch>
                      <a:fillRect/>
                    </a:stretch>
                  </pic:blipFill>
                  <pic:spPr>
                    <a:xfrm>
                      <a:off x="0" y="0"/>
                      <a:ext cx="4591508" cy="4959737"/>
                    </a:xfrm>
                    <a:prstGeom prst="rect">
                      <a:avLst/>
                    </a:prstGeom>
                  </pic:spPr>
                </pic:pic>
              </a:graphicData>
            </a:graphic>
          </wp:inline>
        </w:drawing>
      </w:r>
    </w:p>
    <w:p w14:paraId="0EAAC090" w14:textId="77777777" w:rsidR="00AA0582" w:rsidRPr="00FF3420" w:rsidRDefault="00AA0582" w:rsidP="00AA0582">
      <w:pPr>
        <w:pStyle w:val="Caption"/>
        <w:ind w:left="993"/>
        <w:rPr>
          <w:rFonts w:cs="Arial"/>
          <w:color w:val="auto"/>
          <w:sz w:val="22"/>
          <w:szCs w:val="22"/>
        </w:rPr>
      </w:pPr>
      <w:bookmarkStart w:id="3" w:name="_Ref78466066"/>
      <w:r w:rsidRPr="00FF3420">
        <w:rPr>
          <w:rFonts w:cs="Arial"/>
          <w:color w:val="auto"/>
          <w:sz w:val="22"/>
          <w:szCs w:val="22"/>
        </w:rPr>
        <w:t xml:space="preserve">Figure </w:t>
      </w:r>
      <w:r w:rsidRPr="00FF3420">
        <w:rPr>
          <w:rFonts w:cs="Arial"/>
          <w:color w:val="auto"/>
          <w:sz w:val="22"/>
          <w:szCs w:val="22"/>
        </w:rPr>
        <w:fldChar w:fldCharType="begin"/>
      </w:r>
      <w:r w:rsidRPr="00FF3420">
        <w:rPr>
          <w:rFonts w:cs="Arial"/>
          <w:color w:val="auto"/>
          <w:sz w:val="22"/>
          <w:szCs w:val="22"/>
        </w:rPr>
        <w:instrText xml:space="preserve"> SEQ Figure \* ARABIC </w:instrText>
      </w:r>
      <w:r w:rsidRPr="00FF3420">
        <w:rPr>
          <w:rFonts w:cs="Arial"/>
          <w:color w:val="auto"/>
          <w:sz w:val="22"/>
          <w:szCs w:val="22"/>
        </w:rPr>
        <w:fldChar w:fldCharType="separate"/>
      </w:r>
      <w:r w:rsidRPr="00FF3420">
        <w:rPr>
          <w:rFonts w:cs="Arial"/>
          <w:noProof/>
          <w:color w:val="auto"/>
          <w:sz w:val="22"/>
          <w:szCs w:val="22"/>
        </w:rPr>
        <w:t>2</w:t>
      </w:r>
      <w:r w:rsidRPr="00FF3420">
        <w:rPr>
          <w:rFonts w:cs="Arial"/>
          <w:color w:val="auto"/>
          <w:sz w:val="22"/>
          <w:szCs w:val="22"/>
        </w:rPr>
        <w:fldChar w:fldCharType="end"/>
      </w:r>
      <w:bookmarkEnd w:id="3"/>
    </w:p>
    <w:p w14:paraId="47AA00E5" w14:textId="77777777" w:rsidR="00AA0582" w:rsidRPr="00A33F00" w:rsidRDefault="00AA0582" w:rsidP="00AA0582">
      <w:pPr>
        <w:rPr>
          <w:rFonts w:cs="Arial"/>
          <w:szCs w:val="22"/>
        </w:rPr>
      </w:pPr>
      <w:r w:rsidRPr="00A33F00">
        <w:rPr>
          <w:rFonts w:cs="Arial"/>
          <w:szCs w:val="22"/>
        </w:rPr>
        <w:t xml:space="preserve">The development site is largely cleared of vegetation however pockets of remnant vegetation exist.  </w:t>
      </w:r>
    </w:p>
    <w:p w14:paraId="427CBE89" w14:textId="026057EC" w:rsidR="00AA0582" w:rsidRPr="00A33F00" w:rsidRDefault="00AA0582" w:rsidP="00AA0582">
      <w:pPr>
        <w:rPr>
          <w:rFonts w:cs="Arial"/>
          <w:szCs w:val="22"/>
        </w:rPr>
      </w:pPr>
      <w:r w:rsidRPr="00A33F00">
        <w:rPr>
          <w:rFonts w:cs="Arial"/>
          <w:szCs w:val="22"/>
        </w:rPr>
        <w:t>There is a reserved road (private)</w:t>
      </w:r>
      <w:r w:rsidR="009E64C4">
        <w:rPr>
          <w:rFonts w:cs="Arial"/>
          <w:szCs w:val="22"/>
        </w:rPr>
        <w:t xml:space="preserve"> located</w:t>
      </w:r>
      <w:r w:rsidRPr="00A33F00">
        <w:rPr>
          <w:rFonts w:cs="Arial"/>
          <w:szCs w:val="22"/>
        </w:rPr>
        <w:t xml:space="preserve"> within the northern portion of the site</w:t>
      </w:r>
      <w:r w:rsidR="00B06034">
        <w:rPr>
          <w:rFonts w:cs="Arial"/>
          <w:szCs w:val="22"/>
        </w:rPr>
        <w:t>, and a</w:t>
      </w:r>
      <w:r w:rsidR="00EB2EBE">
        <w:rPr>
          <w:rFonts w:cs="Arial"/>
          <w:szCs w:val="22"/>
        </w:rPr>
        <w:t xml:space="preserve"> </w:t>
      </w:r>
      <w:r w:rsidRPr="00A33F00">
        <w:rPr>
          <w:rFonts w:cs="Arial"/>
          <w:szCs w:val="22"/>
        </w:rPr>
        <w:t xml:space="preserve">20m electrical easement traverses the south of the site. A </w:t>
      </w:r>
      <w:r w:rsidR="00B06034">
        <w:rPr>
          <w:rFonts w:cs="Arial"/>
          <w:szCs w:val="22"/>
        </w:rPr>
        <w:t>w</w:t>
      </w:r>
      <w:r w:rsidR="00B06034" w:rsidRPr="00A33F00">
        <w:rPr>
          <w:rFonts w:cs="Arial"/>
          <w:szCs w:val="22"/>
        </w:rPr>
        <w:t xml:space="preserve">atermain </w:t>
      </w:r>
      <w:r w:rsidRPr="00A33F00">
        <w:rPr>
          <w:rFonts w:cs="Arial"/>
          <w:szCs w:val="22"/>
        </w:rPr>
        <w:t xml:space="preserve">is located adjacent to the northern boundary.  </w:t>
      </w:r>
    </w:p>
    <w:p w14:paraId="46A65FE4" w14:textId="77777777" w:rsidR="00AA0582" w:rsidRPr="00A33F00" w:rsidRDefault="00AA0582" w:rsidP="00AA0582">
      <w:pPr>
        <w:rPr>
          <w:rFonts w:cs="Arial"/>
          <w:szCs w:val="22"/>
        </w:rPr>
      </w:pPr>
      <w:r w:rsidRPr="00A33F00">
        <w:rPr>
          <w:rFonts w:cs="Arial"/>
          <w:szCs w:val="22"/>
        </w:rPr>
        <w:t xml:space="preserve">Figure 3 below provides an outline of the development site which is to be improved through the construction of the residential subdivision. All associated works are to be contained within the area shaded grey and bounded in red. </w:t>
      </w:r>
    </w:p>
    <w:p w14:paraId="77B98AA9" w14:textId="77777777" w:rsidR="00AA0582" w:rsidRDefault="00AA0582" w:rsidP="00AA0582">
      <w:pPr>
        <w:spacing w:after="0"/>
        <w:ind w:left="578"/>
        <w:jc w:val="center"/>
      </w:pPr>
      <w:r>
        <w:rPr>
          <w:noProof/>
        </w:rPr>
        <w:drawing>
          <wp:inline distT="0" distB="0" distL="0" distR="0" wp14:anchorId="350F7D94" wp14:editId="2E516777">
            <wp:extent cx="4868868" cy="5032087"/>
            <wp:effectExtent l="0" t="0" r="8255"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0"/>
                    <a:stretch>
                      <a:fillRect/>
                    </a:stretch>
                  </pic:blipFill>
                  <pic:spPr>
                    <a:xfrm>
                      <a:off x="0" y="0"/>
                      <a:ext cx="4881191" cy="5044823"/>
                    </a:xfrm>
                    <a:prstGeom prst="rect">
                      <a:avLst/>
                    </a:prstGeom>
                  </pic:spPr>
                </pic:pic>
              </a:graphicData>
            </a:graphic>
          </wp:inline>
        </w:drawing>
      </w:r>
    </w:p>
    <w:p w14:paraId="2409779F" w14:textId="77777777" w:rsidR="00AA0582" w:rsidRPr="00FF3420" w:rsidRDefault="00AA0582" w:rsidP="00AA0582">
      <w:pPr>
        <w:pStyle w:val="Caption"/>
        <w:ind w:left="851"/>
        <w:rPr>
          <w:rFonts w:cs="Arial"/>
          <w:color w:val="auto"/>
          <w:sz w:val="22"/>
          <w:szCs w:val="22"/>
        </w:rPr>
      </w:pPr>
      <w:r w:rsidRPr="00FF3420">
        <w:rPr>
          <w:rFonts w:cs="Arial"/>
          <w:color w:val="auto"/>
          <w:sz w:val="22"/>
          <w:szCs w:val="22"/>
        </w:rPr>
        <w:t xml:space="preserve">Figure </w:t>
      </w:r>
      <w:r w:rsidRPr="00FF3420">
        <w:rPr>
          <w:rFonts w:cs="Arial"/>
          <w:color w:val="auto"/>
          <w:sz w:val="22"/>
          <w:szCs w:val="22"/>
        </w:rPr>
        <w:fldChar w:fldCharType="begin"/>
      </w:r>
      <w:r w:rsidRPr="00FF3420">
        <w:rPr>
          <w:rFonts w:cs="Arial"/>
          <w:color w:val="auto"/>
          <w:sz w:val="22"/>
          <w:szCs w:val="22"/>
        </w:rPr>
        <w:instrText xml:space="preserve"> SEQ Figure \* ARABIC </w:instrText>
      </w:r>
      <w:r w:rsidRPr="00FF3420">
        <w:rPr>
          <w:rFonts w:cs="Arial"/>
          <w:color w:val="auto"/>
          <w:sz w:val="22"/>
          <w:szCs w:val="22"/>
        </w:rPr>
        <w:fldChar w:fldCharType="separate"/>
      </w:r>
      <w:r w:rsidRPr="00FF3420">
        <w:rPr>
          <w:rFonts w:cs="Arial"/>
          <w:noProof/>
          <w:color w:val="auto"/>
          <w:sz w:val="22"/>
          <w:szCs w:val="22"/>
        </w:rPr>
        <w:t>3</w:t>
      </w:r>
      <w:r w:rsidRPr="00FF3420">
        <w:rPr>
          <w:rFonts w:cs="Arial"/>
          <w:color w:val="auto"/>
          <w:sz w:val="22"/>
          <w:szCs w:val="22"/>
        </w:rPr>
        <w:fldChar w:fldCharType="end"/>
      </w:r>
    </w:p>
    <w:p w14:paraId="1A3EDCEA" w14:textId="77777777" w:rsidR="00AA0582" w:rsidRPr="006512FF" w:rsidRDefault="00AA0582" w:rsidP="00AA0582">
      <w:pPr>
        <w:pStyle w:val="Heading3"/>
      </w:pPr>
      <w:r>
        <w:t>Locality</w:t>
      </w:r>
      <w:r w:rsidRPr="006512FF">
        <w:t xml:space="preserve"> </w:t>
      </w:r>
    </w:p>
    <w:p w14:paraId="78ADC1CA" w14:textId="77777777" w:rsidR="00AA0582" w:rsidRPr="00A33F00" w:rsidRDefault="00AA0582" w:rsidP="00AA0582">
      <w:pPr>
        <w:rPr>
          <w:rFonts w:cs="Arial"/>
          <w:szCs w:val="22"/>
        </w:rPr>
      </w:pPr>
      <w:r w:rsidRPr="00A33F00">
        <w:rPr>
          <w:rFonts w:cs="Arial"/>
          <w:szCs w:val="22"/>
        </w:rPr>
        <w:t xml:space="preserve">The development site is located at Lochinvar to the west of Maitland, on the southern side of the New England Highway, within </w:t>
      </w:r>
      <w:r>
        <w:rPr>
          <w:rFonts w:cs="Arial"/>
          <w:szCs w:val="22"/>
        </w:rPr>
        <w:t>the L</w:t>
      </w:r>
      <w:r w:rsidRPr="00A33F00">
        <w:rPr>
          <w:rFonts w:cs="Arial"/>
          <w:szCs w:val="22"/>
        </w:rPr>
        <w:t xml:space="preserve">URA. </w:t>
      </w:r>
    </w:p>
    <w:p w14:paraId="3CF058D8" w14:textId="77777777" w:rsidR="00AA0582" w:rsidRPr="00A33F00" w:rsidRDefault="00AA0582" w:rsidP="00AA0582">
      <w:pPr>
        <w:rPr>
          <w:rFonts w:cs="Arial"/>
          <w:szCs w:val="22"/>
        </w:rPr>
      </w:pPr>
      <w:r w:rsidRPr="00A33F00">
        <w:rPr>
          <w:rFonts w:cs="Arial"/>
          <w:szCs w:val="22"/>
        </w:rPr>
        <w:t xml:space="preserve">The </w:t>
      </w:r>
      <w:r>
        <w:rPr>
          <w:rFonts w:cs="Arial"/>
          <w:szCs w:val="22"/>
        </w:rPr>
        <w:t>L</w:t>
      </w:r>
      <w:r w:rsidRPr="00A33F00">
        <w:rPr>
          <w:rFonts w:cs="Arial"/>
          <w:szCs w:val="22"/>
        </w:rPr>
        <w:t xml:space="preserve">URA supports low density residential development at Lochinvar in line with the Hunter Regional Plan 2036, the Greater Newcastle Metropolitan Plan </w:t>
      </w:r>
      <w:proofErr w:type="gramStart"/>
      <w:r w:rsidRPr="00A33F00">
        <w:rPr>
          <w:rFonts w:cs="Arial"/>
          <w:szCs w:val="22"/>
        </w:rPr>
        <w:t>2036</w:t>
      </w:r>
      <w:proofErr w:type="gramEnd"/>
      <w:r w:rsidRPr="00A33F00">
        <w:rPr>
          <w:rFonts w:cs="Arial"/>
          <w:szCs w:val="22"/>
        </w:rPr>
        <w:t xml:space="preserve"> and the Maitland Local Strategic Planning Statement. Under the Lochinvar Urban Release Area plan in Part F of the </w:t>
      </w:r>
      <w:r>
        <w:rPr>
          <w:rFonts w:cs="Arial"/>
          <w:szCs w:val="22"/>
        </w:rPr>
        <w:t>DCP</w:t>
      </w:r>
      <w:r w:rsidRPr="00A33F00">
        <w:rPr>
          <w:rFonts w:cs="Arial"/>
          <w:szCs w:val="22"/>
        </w:rPr>
        <w:t>, the land is designated to be largely within Stage 2 and the remainder in Stage 3 of the Staging Plan</w:t>
      </w:r>
      <w:r>
        <w:rPr>
          <w:rFonts w:cs="Arial"/>
          <w:szCs w:val="22"/>
        </w:rPr>
        <w:t xml:space="preserve"> (refer to Figure 9)</w:t>
      </w:r>
      <w:r w:rsidRPr="00A33F00">
        <w:rPr>
          <w:rFonts w:cs="Arial"/>
          <w:szCs w:val="22"/>
        </w:rPr>
        <w:t xml:space="preserve">. </w:t>
      </w:r>
    </w:p>
    <w:p w14:paraId="6B8D370D" w14:textId="3D35F2C9" w:rsidR="00AA0582" w:rsidRPr="00A33F00" w:rsidRDefault="00AA0582" w:rsidP="6863ADAD">
      <w:pPr>
        <w:rPr>
          <w:rFonts w:cs="Arial"/>
        </w:rPr>
      </w:pPr>
      <w:r w:rsidRPr="6863ADAD">
        <w:rPr>
          <w:rFonts w:cs="Arial"/>
        </w:rPr>
        <w:t>The locality consists of a mix of existing residential and new release residential development, cleared rural land and associated dwellings and structures.</w:t>
      </w:r>
    </w:p>
    <w:p w14:paraId="2385CCBC" w14:textId="77777777" w:rsidR="00AA0582" w:rsidRPr="00A33F00" w:rsidRDefault="00AA0582" w:rsidP="00AA0582">
      <w:pPr>
        <w:rPr>
          <w:rFonts w:cs="Arial"/>
          <w:szCs w:val="22"/>
        </w:rPr>
      </w:pPr>
      <w:r w:rsidRPr="00A33F00">
        <w:rPr>
          <w:rFonts w:cs="Arial"/>
          <w:szCs w:val="22"/>
        </w:rPr>
        <w:t xml:space="preserve">Located to the north east are existing recreation fields, </w:t>
      </w:r>
      <w:proofErr w:type="gramStart"/>
      <w:r w:rsidRPr="00A33F00">
        <w:rPr>
          <w:rFonts w:cs="Arial"/>
          <w:szCs w:val="22"/>
        </w:rPr>
        <w:t>schools</w:t>
      </w:r>
      <w:proofErr w:type="gramEnd"/>
      <w:r w:rsidRPr="00A33F00">
        <w:rPr>
          <w:rFonts w:cs="Arial"/>
          <w:szCs w:val="22"/>
        </w:rPr>
        <w:t xml:space="preserve"> and small retail shops. The New England Highway provides access to Maitland to the east and Singleton to the west. To the south is the Main Northern Railway Line, with connection via the Lochinvar Train Station. Further to the south is the Hunter Expressway which is accessible by local roads. </w:t>
      </w:r>
    </w:p>
    <w:p w14:paraId="5F0C080F" w14:textId="77777777" w:rsidR="00AA0582" w:rsidRDefault="00AA0582" w:rsidP="00AA0582">
      <w:pPr>
        <w:spacing w:after="120"/>
        <w:ind w:left="567" w:hanging="567"/>
        <w:rPr>
          <w:rFonts w:cs="Arial"/>
          <w:szCs w:val="22"/>
        </w:rPr>
      </w:pPr>
      <w:r>
        <w:rPr>
          <w:rFonts w:cs="Arial"/>
          <w:szCs w:val="22"/>
        </w:rPr>
        <w:br w:type="page"/>
      </w:r>
    </w:p>
    <w:p w14:paraId="6B9E1764" w14:textId="77777777" w:rsidR="00AA0582" w:rsidRPr="006512FF" w:rsidRDefault="00AA0582" w:rsidP="00AA0582">
      <w:pPr>
        <w:pStyle w:val="Heading2"/>
      </w:pPr>
      <w:r w:rsidRPr="006512FF">
        <w:t>Proposal</w:t>
      </w:r>
    </w:p>
    <w:p w14:paraId="2AF43F68" w14:textId="77777777" w:rsidR="00AA0582" w:rsidRDefault="00AA0582" w:rsidP="00AA0582">
      <w:pPr>
        <w:rPr>
          <w:rFonts w:cs="Arial"/>
          <w:bCs/>
        </w:rPr>
      </w:pPr>
      <w:r w:rsidRPr="006512FF">
        <w:rPr>
          <w:rFonts w:cs="Arial"/>
          <w:szCs w:val="22"/>
        </w:rPr>
        <w:t>Consent is sought for a</w:t>
      </w:r>
      <w:r>
        <w:rPr>
          <w:rFonts w:cs="Arial"/>
          <w:szCs w:val="22"/>
        </w:rPr>
        <w:t xml:space="preserve"> </w:t>
      </w:r>
      <w:r>
        <w:rPr>
          <w:rFonts w:cs="Arial"/>
          <w:color w:val="000000"/>
          <w:sz w:val="21"/>
          <w:szCs w:val="21"/>
          <w:shd w:val="clear" w:color="auto" w:fill="FFFFFF"/>
        </w:rPr>
        <w:t>Concept Development Application for residential subdivision incorporating 812 Torrens Title Lots (plus one residue) in Six Stages and Construction of Stage 1 for 203 Torrens Title Lots (plus 1 residue lot).</w:t>
      </w:r>
    </w:p>
    <w:p w14:paraId="773137CB" w14:textId="77777777" w:rsidR="00AA0582" w:rsidRPr="00C70BC3" w:rsidRDefault="00AA0582" w:rsidP="00AA0582">
      <w:pPr>
        <w:tabs>
          <w:tab w:val="left" w:pos="7485"/>
        </w:tabs>
        <w:spacing w:after="0"/>
        <w:ind w:right="23"/>
        <w:jc w:val="both"/>
        <w:rPr>
          <w:rFonts w:cs="Arial"/>
          <w:bCs/>
        </w:rPr>
      </w:pPr>
      <w:r>
        <w:rPr>
          <w:rFonts w:cs="Arial"/>
          <w:bCs/>
        </w:rPr>
        <w:t>The development comprises the following</w:t>
      </w:r>
      <w:r w:rsidRPr="00C70BC3">
        <w:rPr>
          <w:rFonts w:cs="Arial"/>
          <w:bCs/>
        </w:rPr>
        <w:t>:</w:t>
      </w:r>
    </w:p>
    <w:p w14:paraId="36365DBC" w14:textId="77777777" w:rsidR="00AA0582" w:rsidRPr="00C70BC3" w:rsidRDefault="00AA0582" w:rsidP="00AA0582">
      <w:pPr>
        <w:tabs>
          <w:tab w:val="left" w:pos="7485"/>
        </w:tabs>
        <w:spacing w:after="0"/>
        <w:ind w:right="23"/>
        <w:jc w:val="both"/>
        <w:rPr>
          <w:rFonts w:cs="Arial"/>
          <w:bCs/>
        </w:rPr>
      </w:pPr>
    </w:p>
    <w:p w14:paraId="5EB6B9DB" w14:textId="77777777" w:rsidR="00AA0582" w:rsidRPr="00C70BC3" w:rsidRDefault="00AA0582" w:rsidP="00AA0582">
      <w:pPr>
        <w:pStyle w:val="ListParagraph"/>
        <w:numPr>
          <w:ilvl w:val="0"/>
          <w:numId w:val="48"/>
        </w:numPr>
        <w:tabs>
          <w:tab w:val="left" w:pos="7485"/>
        </w:tabs>
        <w:spacing w:after="120"/>
        <w:ind w:left="714" w:right="23" w:hanging="357"/>
        <w:contextualSpacing w:val="0"/>
        <w:jc w:val="both"/>
        <w:rPr>
          <w:rFonts w:cs="Arial"/>
          <w:bCs/>
        </w:rPr>
      </w:pPr>
      <w:r w:rsidRPr="00C70BC3">
        <w:rPr>
          <w:rFonts w:cs="Arial"/>
        </w:rPr>
        <w:t xml:space="preserve">Concept Development Application </w:t>
      </w:r>
      <w:r>
        <w:rPr>
          <w:rFonts w:cs="Arial"/>
        </w:rPr>
        <w:t xml:space="preserve">(sec. 4.22 of EP&amp;A Act 1979) </w:t>
      </w:r>
      <w:r w:rsidRPr="00C70BC3">
        <w:rPr>
          <w:rFonts w:cs="Arial"/>
        </w:rPr>
        <w:t xml:space="preserve">for a </w:t>
      </w:r>
      <w:proofErr w:type="gramStart"/>
      <w:r w:rsidRPr="00C70BC3">
        <w:rPr>
          <w:rFonts w:cs="Arial"/>
        </w:rPr>
        <w:t>six stage</w:t>
      </w:r>
      <w:proofErr w:type="gramEnd"/>
      <w:r w:rsidRPr="00C70BC3">
        <w:rPr>
          <w:rFonts w:cs="Arial"/>
        </w:rPr>
        <w:t xml:space="preserve"> residential subdivision consisting of 812 residential allotments (sizes between 450m² to 1,116m²); 1 Residue Lot; Open space comprising 2 x active pocket parks and 2 x riparian corridors and drainage reserve; and associated civil works including delivery of roads, earthworks, drainage, connection to services.</w:t>
      </w:r>
    </w:p>
    <w:p w14:paraId="2304E81E" w14:textId="77777777" w:rsidR="00AA0582" w:rsidRPr="009310BE" w:rsidRDefault="00AA0582" w:rsidP="00AA0582">
      <w:pPr>
        <w:pStyle w:val="ListParagraph"/>
        <w:numPr>
          <w:ilvl w:val="0"/>
          <w:numId w:val="48"/>
        </w:numPr>
        <w:tabs>
          <w:tab w:val="left" w:pos="7485"/>
        </w:tabs>
        <w:spacing w:after="120"/>
        <w:ind w:left="714" w:right="23" w:hanging="357"/>
        <w:contextualSpacing w:val="0"/>
        <w:jc w:val="both"/>
        <w:rPr>
          <w:rFonts w:cs="Arial"/>
          <w:bCs/>
        </w:rPr>
      </w:pPr>
      <w:r w:rsidRPr="00D16040">
        <w:rPr>
          <w:rFonts w:cs="Arial"/>
          <w:bCs/>
        </w:rPr>
        <w:t>Detailed Development Application for first stage of subdivision – 203 Lots (</w:t>
      </w:r>
      <w:r w:rsidRPr="00D16040">
        <w:rPr>
          <w:rFonts w:cs="Arial"/>
        </w:rPr>
        <w:t xml:space="preserve">sizes between 450m² - 804m²) </w:t>
      </w:r>
      <w:r w:rsidRPr="00D16040">
        <w:rPr>
          <w:rFonts w:cs="Arial"/>
          <w:bCs/>
        </w:rPr>
        <w:t>and 1 residue lot; clearing of the land</w:t>
      </w:r>
      <w:r>
        <w:rPr>
          <w:rFonts w:cs="Arial"/>
          <w:bCs/>
        </w:rPr>
        <w:t>; p</w:t>
      </w:r>
      <w:r w:rsidRPr="009310BE">
        <w:rPr>
          <w:rFonts w:cs="Arial"/>
        </w:rPr>
        <w:t>lanted buffer and open space link along the northern border of the site</w:t>
      </w:r>
      <w:r>
        <w:rPr>
          <w:rFonts w:cs="Arial"/>
        </w:rPr>
        <w:t>; a</w:t>
      </w:r>
      <w:r w:rsidRPr="009310BE">
        <w:rPr>
          <w:rFonts w:cs="Arial"/>
        </w:rPr>
        <w:t xml:space="preserve">ssociated civil works including delivery of roads, earthworks, </w:t>
      </w:r>
      <w:proofErr w:type="gramStart"/>
      <w:r w:rsidRPr="009310BE">
        <w:rPr>
          <w:rFonts w:cs="Arial"/>
        </w:rPr>
        <w:t>drainage</w:t>
      </w:r>
      <w:proofErr w:type="gramEnd"/>
      <w:r w:rsidRPr="009310BE">
        <w:rPr>
          <w:rFonts w:cs="Arial"/>
        </w:rPr>
        <w:t xml:space="preserve"> and connection to services</w:t>
      </w:r>
      <w:r>
        <w:rPr>
          <w:rFonts w:cs="Arial"/>
        </w:rPr>
        <w:t>;</w:t>
      </w:r>
      <w:r w:rsidRPr="009310BE">
        <w:rPr>
          <w:rFonts w:cs="Arial"/>
        </w:rPr>
        <w:t xml:space="preserve"> and </w:t>
      </w:r>
      <w:r>
        <w:rPr>
          <w:rFonts w:cs="Arial"/>
        </w:rPr>
        <w:t>w</w:t>
      </w:r>
      <w:r w:rsidRPr="009310BE">
        <w:rPr>
          <w:rFonts w:cs="Arial"/>
        </w:rPr>
        <w:t>orks within</w:t>
      </w:r>
      <w:r>
        <w:rPr>
          <w:rFonts w:cs="Arial"/>
        </w:rPr>
        <w:t xml:space="preserve"> </w:t>
      </w:r>
      <w:r w:rsidRPr="009310BE">
        <w:rPr>
          <w:rFonts w:cs="Arial"/>
        </w:rPr>
        <w:t>riparian corridor comprising of the placement of fill and a culvert over 3rd</w:t>
      </w:r>
      <w:r>
        <w:rPr>
          <w:rFonts w:cs="Arial"/>
        </w:rPr>
        <w:t xml:space="preserve"> </w:t>
      </w:r>
      <w:r w:rsidRPr="009310BE">
        <w:rPr>
          <w:rFonts w:cs="Arial"/>
        </w:rPr>
        <w:t>order streams to facilitate a road.</w:t>
      </w:r>
    </w:p>
    <w:p w14:paraId="0E498D69" w14:textId="77777777" w:rsidR="00AA0582" w:rsidRPr="00C70BC3" w:rsidRDefault="00AA0582" w:rsidP="00AA0582">
      <w:pPr>
        <w:pStyle w:val="ListParagraph"/>
        <w:numPr>
          <w:ilvl w:val="0"/>
          <w:numId w:val="48"/>
        </w:numPr>
        <w:spacing w:after="120" w:line="259" w:lineRule="auto"/>
        <w:ind w:left="714" w:hanging="357"/>
        <w:contextualSpacing w:val="0"/>
        <w:rPr>
          <w:rFonts w:cs="Arial"/>
          <w:bCs/>
        </w:rPr>
      </w:pPr>
      <w:r w:rsidRPr="00D16040">
        <w:rPr>
          <w:rFonts w:cs="Arial"/>
          <w:bCs/>
        </w:rPr>
        <w:t>Demolition of all structures</w:t>
      </w:r>
      <w:r w:rsidRPr="00D16040">
        <w:rPr>
          <w:rFonts w:cs="Arial"/>
        </w:rPr>
        <w:t xml:space="preserve">, including </w:t>
      </w:r>
      <w:r w:rsidRPr="00D16040">
        <w:rPr>
          <w:rFonts w:cs="Arial"/>
          <w:bCs/>
        </w:rPr>
        <w:t>the removal of driveway and structures on Lot 3</w:t>
      </w:r>
      <w:r w:rsidRPr="00C70BC3">
        <w:rPr>
          <w:rFonts w:cs="Arial"/>
          <w:bCs/>
        </w:rPr>
        <w:t xml:space="preserve"> as part of the Stage 1 works.</w:t>
      </w:r>
    </w:p>
    <w:p w14:paraId="36C2A5B3" w14:textId="77777777" w:rsidR="00AA0582" w:rsidRPr="00C70BC3" w:rsidRDefault="00AA0582" w:rsidP="00AA0582">
      <w:pPr>
        <w:pStyle w:val="ListParagraph"/>
        <w:numPr>
          <w:ilvl w:val="0"/>
          <w:numId w:val="48"/>
        </w:numPr>
        <w:tabs>
          <w:tab w:val="left" w:pos="7485"/>
        </w:tabs>
        <w:spacing w:after="0"/>
        <w:ind w:right="23"/>
        <w:jc w:val="both"/>
        <w:rPr>
          <w:rFonts w:cs="Arial"/>
          <w:bCs/>
        </w:rPr>
      </w:pPr>
      <w:r w:rsidRPr="00C70BC3">
        <w:rPr>
          <w:rFonts w:cs="Arial"/>
          <w:bCs/>
        </w:rPr>
        <w:t xml:space="preserve">Clearing of existing trees/vegetation except areas </w:t>
      </w:r>
      <w:r w:rsidRPr="00C70BC3">
        <w:rPr>
          <w:rFonts w:cs="Arial"/>
        </w:rPr>
        <w:t>on the western side of Lochinvar Creek. The balance of the vegetation in the associated riparian area on the site will be removed to facilitate the construction of Terriere Drive. The vegetation removal around Lochinvar Creek will be part of the Stage 1 works.</w:t>
      </w:r>
    </w:p>
    <w:p w14:paraId="645B927A" w14:textId="77777777" w:rsidR="00AA0582" w:rsidRPr="00C70BC3" w:rsidRDefault="00AA0582" w:rsidP="00AA0582">
      <w:pPr>
        <w:pStyle w:val="ListParagraph"/>
        <w:rPr>
          <w:rFonts w:cs="Arial"/>
          <w:bCs/>
          <w:color w:val="FF0000"/>
        </w:rPr>
      </w:pPr>
    </w:p>
    <w:p w14:paraId="280F32FB" w14:textId="77777777" w:rsidR="00AA0582" w:rsidRDefault="00AA0582" w:rsidP="00AA0582">
      <w:pPr>
        <w:tabs>
          <w:tab w:val="left" w:pos="7485"/>
        </w:tabs>
        <w:spacing w:after="0"/>
        <w:ind w:right="23"/>
        <w:jc w:val="both"/>
        <w:rPr>
          <w:rFonts w:cs="Arial"/>
          <w:bCs/>
        </w:rPr>
      </w:pPr>
      <w:r>
        <w:rPr>
          <w:rFonts w:cs="Arial"/>
          <w:bCs/>
        </w:rPr>
        <w:t>The key development data is provided in table 1 below.</w:t>
      </w:r>
    </w:p>
    <w:p w14:paraId="6A2386CC" w14:textId="77777777" w:rsidR="00AA0582" w:rsidRPr="00EC4594" w:rsidRDefault="00AA0582" w:rsidP="00AA0582">
      <w:pPr>
        <w:tabs>
          <w:tab w:val="left" w:pos="7485"/>
        </w:tabs>
        <w:spacing w:after="0"/>
        <w:ind w:right="23"/>
        <w:jc w:val="both"/>
        <w:rPr>
          <w:rFonts w:cs="Arial"/>
          <w:bCs/>
        </w:rPr>
      </w:pPr>
    </w:p>
    <w:p w14:paraId="6FF7221D" w14:textId="77777777" w:rsidR="00AA0582" w:rsidRPr="009F2312" w:rsidRDefault="00AA0582" w:rsidP="00AA0582">
      <w:pPr>
        <w:pStyle w:val="Caption"/>
        <w:keepNext/>
        <w:jc w:val="center"/>
        <w:rPr>
          <w:rFonts w:cs="Arial"/>
          <w:b/>
          <w:bCs/>
          <w:i w:val="0"/>
          <w:iCs w:val="0"/>
          <w:color w:val="auto"/>
          <w:sz w:val="22"/>
          <w:szCs w:val="22"/>
        </w:rPr>
      </w:pPr>
      <w:r>
        <w:rPr>
          <w:rFonts w:cs="Arial"/>
          <w:b/>
          <w:bCs/>
          <w:i w:val="0"/>
          <w:iCs w:val="0"/>
          <w:color w:val="auto"/>
          <w:sz w:val="22"/>
          <w:szCs w:val="22"/>
        </w:rPr>
        <w:t xml:space="preserve">Table 1: Key </w:t>
      </w:r>
      <w:r w:rsidRPr="009F2312">
        <w:rPr>
          <w:rFonts w:cs="Arial"/>
          <w:b/>
          <w:bCs/>
          <w:i w:val="0"/>
          <w:iCs w:val="0"/>
          <w:color w:val="auto"/>
          <w:sz w:val="22"/>
          <w:szCs w:val="22"/>
        </w:rPr>
        <w:t>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142"/>
      </w:tblGrid>
      <w:tr w:rsidR="00AA0582" w:rsidRPr="009F2312" w14:paraId="41109B65" w14:textId="77777777" w:rsidTr="00940193">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6E4A2DA" w14:textId="77777777" w:rsidR="00AA0582" w:rsidRPr="009F2312" w:rsidRDefault="00AA0582" w:rsidP="00940193">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 xml:space="preserve">Control </w:t>
            </w:r>
          </w:p>
        </w:tc>
        <w:tc>
          <w:tcPr>
            <w:tcW w:w="4142" w:type="dxa"/>
          </w:tcPr>
          <w:p w14:paraId="3C4869D3" w14:textId="77777777" w:rsidR="00AA0582" w:rsidRPr="009F2312" w:rsidRDefault="00AA0582" w:rsidP="00940193">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Proposal</w:t>
            </w:r>
          </w:p>
        </w:tc>
      </w:tr>
      <w:tr w:rsidR="00AA0582" w:rsidRPr="009F2312" w14:paraId="710BF962" w14:textId="77777777" w:rsidTr="00940193">
        <w:trPr>
          <w:jc w:val="center"/>
        </w:trPr>
        <w:tc>
          <w:tcPr>
            <w:tcW w:w="1904" w:type="dxa"/>
          </w:tcPr>
          <w:p w14:paraId="35264011" w14:textId="77777777" w:rsidR="00AA0582" w:rsidRPr="009F2312" w:rsidRDefault="00AA0582" w:rsidP="00940193">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4142" w:type="dxa"/>
          </w:tcPr>
          <w:p w14:paraId="1774A5DE" w14:textId="77777777" w:rsidR="00AA0582" w:rsidRPr="009F2312" w:rsidRDefault="00AA0582" w:rsidP="00940193">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Approximately 120 hectares</w:t>
            </w:r>
          </w:p>
        </w:tc>
      </w:tr>
      <w:tr w:rsidR="00AA0582" w:rsidRPr="009F2312" w14:paraId="4A9CA52C" w14:textId="77777777" w:rsidTr="00940193">
        <w:trPr>
          <w:jc w:val="center"/>
        </w:trPr>
        <w:tc>
          <w:tcPr>
            <w:tcW w:w="1904" w:type="dxa"/>
          </w:tcPr>
          <w:p w14:paraId="736B063B" w14:textId="77777777" w:rsidR="00AA0582" w:rsidRPr="009F2312" w:rsidRDefault="00AA0582" w:rsidP="00940193">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Clause 4.6 Request</w:t>
            </w:r>
          </w:p>
        </w:tc>
        <w:tc>
          <w:tcPr>
            <w:tcW w:w="4142" w:type="dxa"/>
          </w:tcPr>
          <w:p w14:paraId="6BDAF958" w14:textId="77777777" w:rsidR="00AA0582" w:rsidRPr="009F2312" w:rsidRDefault="00AA0582" w:rsidP="00940193">
            <w:pPr>
              <w:pStyle w:val="FigureCaption"/>
              <w:spacing w:before="0" w:after="0"/>
              <w:ind w:left="0"/>
              <w:jc w:val="both"/>
              <w:rPr>
                <w:rFonts w:ascii="Arial" w:hAnsi="Arial" w:cs="Arial"/>
                <w:b w:val="0"/>
                <w:color w:val="auto"/>
                <w:sz w:val="22"/>
                <w:szCs w:val="22"/>
              </w:rPr>
            </w:pPr>
            <w:r w:rsidRPr="009F2312">
              <w:rPr>
                <w:rFonts w:ascii="Arial" w:hAnsi="Arial" w:cs="Arial"/>
                <w:b w:val="0"/>
                <w:color w:val="auto"/>
                <w:sz w:val="22"/>
                <w:szCs w:val="22"/>
              </w:rPr>
              <w:t>No</w:t>
            </w:r>
          </w:p>
        </w:tc>
      </w:tr>
      <w:tr w:rsidR="00AA0582" w:rsidRPr="00BC197D" w14:paraId="4DD13F80" w14:textId="77777777" w:rsidTr="00940193">
        <w:trPr>
          <w:jc w:val="center"/>
        </w:trPr>
        <w:tc>
          <w:tcPr>
            <w:tcW w:w="1904" w:type="dxa"/>
          </w:tcPr>
          <w:p w14:paraId="76795ABA" w14:textId="77777777" w:rsidR="00AA0582" w:rsidRPr="00BC197D" w:rsidRDefault="00AA0582" w:rsidP="00940193">
            <w:pPr>
              <w:pStyle w:val="FigureCaption"/>
              <w:spacing w:before="0" w:after="0"/>
              <w:ind w:left="0"/>
              <w:rPr>
                <w:rFonts w:ascii="Arial" w:hAnsi="Arial" w:cs="Arial"/>
                <w:b w:val="0"/>
                <w:color w:val="auto"/>
                <w:sz w:val="22"/>
                <w:szCs w:val="22"/>
              </w:rPr>
            </w:pPr>
            <w:r w:rsidRPr="00BC197D">
              <w:rPr>
                <w:rFonts w:ascii="Arial" w:hAnsi="Arial" w:cs="Arial"/>
                <w:b w:val="0"/>
                <w:color w:val="auto"/>
                <w:sz w:val="22"/>
                <w:szCs w:val="22"/>
              </w:rPr>
              <w:t>Concept Stages</w:t>
            </w:r>
          </w:p>
        </w:tc>
        <w:tc>
          <w:tcPr>
            <w:tcW w:w="4142" w:type="dxa"/>
          </w:tcPr>
          <w:p w14:paraId="289A984B" w14:textId="77777777" w:rsidR="00AA0582" w:rsidRPr="00BC197D" w:rsidRDefault="00AA0582" w:rsidP="00940193">
            <w:pPr>
              <w:pStyle w:val="FigureCaption"/>
              <w:spacing w:before="0" w:after="0"/>
              <w:ind w:left="0"/>
              <w:jc w:val="both"/>
              <w:rPr>
                <w:rFonts w:ascii="Arial" w:hAnsi="Arial" w:cs="Arial"/>
                <w:b w:val="0"/>
                <w:color w:val="auto"/>
                <w:sz w:val="22"/>
                <w:szCs w:val="22"/>
              </w:rPr>
            </w:pPr>
            <w:r w:rsidRPr="00BC197D">
              <w:rPr>
                <w:rFonts w:ascii="Arial" w:hAnsi="Arial" w:cs="Arial"/>
                <w:b w:val="0"/>
                <w:color w:val="auto"/>
                <w:sz w:val="22"/>
                <w:szCs w:val="22"/>
              </w:rPr>
              <w:t>6 (812 Lots @ 450m² to 1,116m²)</w:t>
            </w:r>
          </w:p>
        </w:tc>
      </w:tr>
      <w:tr w:rsidR="00AA0582" w:rsidRPr="009F2312" w14:paraId="6A2DCCED" w14:textId="77777777" w:rsidTr="00940193">
        <w:trPr>
          <w:jc w:val="center"/>
        </w:trPr>
        <w:tc>
          <w:tcPr>
            <w:tcW w:w="1904" w:type="dxa"/>
          </w:tcPr>
          <w:p w14:paraId="6F7DEB90" w14:textId="77777777" w:rsidR="00AA0582" w:rsidRDefault="00AA0582" w:rsidP="0094019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Detailed Stage</w:t>
            </w:r>
          </w:p>
        </w:tc>
        <w:tc>
          <w:tcPr>
            <w:tcW w:w="4142" w:type="dxa"/>
          </w:tcPr>
          <w:p w14:paraId="4CC2D9E4" w14:textId="77777777" w:rsidR="00AA0582" w:rsidRPr="00BC197D" w:rsidRDefault="00AA0582" w:rsidP="00940193">
            <w:pPr>
              <w:pStyle w:val="FigureCaption"/>
              <w:spacing w:before="0" w:after="0"/>
              <w:ind w:left="0"/>
              <w:jc w:val="both"/>
              <w:rPr>
                <w:rFonts w:ascii="Arial" w:hAnsi="Arial" w:cs="Arial"/>
                <w:b w:val="0"/>
                <w:color w:val="auto"/>
                <w:sz w:val="22"/>
                <w:szCs w:val="22"/>
              </w:rPr>
            </w:pPr>
            <w:r w:rsidRPr="00BC197D">
              <w:rPr>
                <w:rFonts w:ascii="Arial" w:hAnsi="Arial" w:cs="Arial"/>
                <w:b w:val="0"/>
                <w:color w:val="auto"/>
                <w:sz w:val="22"/>
                <w:szCs w:val="22"/>
              </w:rPr>
              <w:t>1 (</w:t>
            </w:r>
            <w:r w:rsidRPr="00F369A9">
              <w:rPr>
                <w:rFonts w:ascii="Arial" w:hAnsi="Arial" w:cs="Arial"/>
                <w:b w:val="0"/>
                <w:color w:val="auto"/>
                <w:sz w:val="22"/>
                <w:szCs w:val="22"/>
              </w:rPr>
              <w:t>203 Lots @ 450m² - 804m²)</w:t>
            </w:r>
          </w:p>
        </w:tc>
      </w:tr>
    </w:tbl>
    <w:p w14:paraId="7A1B9CC6" w14:textId="77777777" w:rsidR="00AA0582" w:rsidRPr="00EC4594" w:rsidRDefault="00AA0582" w:rsidP="00AA0582">
      <w:pPr>
        <w:pStyle w:val="ListParagraph"/>
        <w:tabs>
          <w:tab w:val="left" w:pos="7485"/>
        </w:tabs>
        <w:spacing w:before="120" w:after="0"/>
        <w:ind w:right="23"/>
        <w:rPr>
          <w:rFonts w:cs="Arial"/>
          <w:b/>
        </w:rPr>
      </w:pPr>
    </w:p>
    <w:p w14:paraId="105A61BA" w14:textId="77777777" w:rsidR="00AA0582" w:rsidRPr="00C449ED" w:rsidRDefault="00AA0582" w:rsidP="00AA0582">
      <w:pPr>
        <w:tabs>
          <w:tab w:val="left" w:pos="7485"/>
        </w:tabs>
        <w:spacing w:before="120" w:after="0"/>
        <w:ind w:left="360" w:right="23"/>
        <w:jc w:val="both"/>
        <w:rPr>
          <w:rFonts w:cs="Arial"/>
          <w:b/>
        </w:rPr>
      </w:pPr>
      <w:r>
        <w:rPr>
          <w:noProof/>
        </w:rPr>
        <w:drawing>
          <wp:inline distT="0" distB="0" distL="0" distR="0" wp14:anchorId="03FB0BC3" wp14:editId="50FEEEE9">
            <wp:extent cx="5731510" cy="40246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24630"/>
                    </a:xfrm>
                    <a:prstGeom prst="rect">
                      <a:avLst/>
                    </a:prstGeom>
                  </pic:spPr>
                </pic:pic>
              </a:graphicData>
            </a:graphic>
          </wp:inline>
        </w:drawing>
      </w:r>
      <w:r w:rsidRPr="00C449ED">
        <w:rPr>
          <w:rFonts w:cs="Arial"/>
          <w:bCs/>
          <w:color w:val="FF0000"/>
        </w:rPr>
        <w:t xml:space="preserve"> </w:t>
      </w:r>
    </w:p>
    <w:p w14:paraId="7663D18B" w14:textId="77777777" w:rsidR="00AA0582" w:rsidRPr="00FF3420" w:rsidRDefault="00AA0582" w:rsidP="00AA0582">
      <w:pPr>
        <w:pStyle w:val="Caption"/>
        <w:ind w:left="578"/>
        <w:rPr>
          <w:rFonts w:cs="Arial"/>
          <w:color w:val="auto"/>
          <w:sz w:val="22"/>
          <w:szCs w:val="22"/>
        </w:rPr>
      </w:pPr>
      <w:r w:rsidRPr="00FF3420">
        <w:rPr>
          <w:rFonts w:cs="Arial"/>
          <w:color w:val="auto"/>
          <w:sz w:val="22"/>
          <w:szCs w:val="22"/>
        </w:rPr>
        <w:fldChar w:fldCharType="begin"/>
      </w:r>
      <w:r w:rsidRPr="00FF3420">
        <w:rPr>
          <w:rFonts w:cs="Arial"/>
          <w:color w:val="auto"/>
          <w:sz w:val="22"/>
          <w:szCs w:val="22"/>
        </w:rPr>
        <w:instrText xml:space="preserve"> REF _Ref78465773 \h  \* MERGEFORMAT </w:instrText>
      </w:r>
      <w:r w:rsidRPr="00FF3420">
        <w:rPr>
          <w:rFonts w:cs="Arial"/>
          <w:color w:val="auto"/>
          <w:sz w:val="22"/>
          <w:szCs w:val="22"/>
        </w:rPr>
      </w:r>
      <w:r w:rsidRPr="00FF3420">
        <w:rPr>
          <w:rFonts w:cs="Arial"/>
          <w:color w:val="auto"/>
          <w:sz w:val="22"/>
          <w:szCs w:val="22"/>
        </w:rPr>
        <w:fldChar w:fldCharType="separate"/>
      </w:r>
      <w:r w:rsidRPr="00FF3420">
        <w:rPr>
          <w:rFonts w:cs="Arial"/>
          <w:color w:val="auto"/>
          <w:sz w:val="22"/>
          <w:szCs w:val="22"/>
        </w:rPr>
        <w:t>Figure 4</w:t>
      </w:r>
      <w:r w:rsidRPr="00FF3420">
        <w:rPr>
          <w:rFonts w:cs="Arial"/>
          <w:color w:val="auto"/>
          <w:sz w:val="22"/>
          <w:szCs w:val="22"/>
        </w:rPr>
        <w:fldChar w:fldCharType="end"/>
      </w:r>
    </w:p>
    <w:p w14:paraId="6E6AAB71" w14:textId="59AFE03C" w:rsidR="00AA0582" w:rsidRPr="009D577C" w:rsidRDefault="00AA0582" w:rsidP="00AA0582">
      <w:pPr>
        <w:spacing w:after="80"/>
        <w:rPr>
          <w:rFonts w:cs="Arial"/>
          <w:szCs w:val="22"/>
        </w:rPr>
      </w:pPr>
      <w:r>
        <w:rPr>
          <w:rFonts w:cs="Arial"/>
          <w:szCs w:val="22"/>
        </w:rPr>
        <w:t xml:space="preserve">The following documentation </w:t>
      </w:r>
      <w:r w:rsidR="00B10E8F">
        <w:rPr>
          <w:rFonts w:cs="Arial"/>
          <w:szCs w:val="22"/>
        </w:rPr>
        <w:t xml:space="preserve">has </w:t>
      </w:r>
      <w:r>
        <w:rPr>
          <w:rFonts w:cs="Arial"/>
          <w:szCs w:val="22"/>
        </w:rPr>
        <w:t>been provided in support of the amended application</w:t>
      </w:r>
      <w:r w:rsidRPr="00A85D81">
        <w:rPr>
          <w:rFonts w:cs="Arial"/>
          <w:szCs w:val="22"/>
        </w:rPr>
        <w:t xml:space="preserve">: Statement of Environmental Effects </w:t>
      </w:r>
      <w:r>
        <w:rPr>
          <w:rFonts w:cs="Arial"/>
          <w:szCs w:val="22"/>
        </w:rPr>
        <w:t>(</w:t>
      </w:r>
      <w:r w:rsidRPr="00A85D81">
        <w:rPr>
          <w:rFonts w:cs="Arial"/>
          <w:szCs w:val="22"/>
        </w:rPr>
        <w:t>Attachment A</w:t>
      </w:r>
      <w:r>
        <w:rPr>
          <w:rFonts w:cs="Arial"/>
          <w:szCs w:val="22"/>
        </w:rPr>
        <w:t>);</w:t>
      </w:r>
      <w:r w:rsidRPr="00A85D81">
        <w:rPr>
          <w:rFonts w:cs="Arial"/>
          <w:szCs w:val="22"/>
        </w:rPr>
        <w:t xml:space="preserve"> Subdivision Plans</w:t>
      </w:r>
      <w:r w:rsidRPr="00441586">
        <w:rPr>
          <w:rFonts w:cs="Arial"/>
          <w:szCs w:val="22"/>
        </w:rPr>
        <w:t xml:space="preserve"> </w:t>
      </w:r>
      <w:r>
        <w:rPr>
          <w:rFonts w:cs="Arial"/>
          <w:szCs w:val="22"/>
        </w:rPr>
        <w:t>(</w:t>
      </w:r>
      <w:r w:rsidRPr="00A85D81">
        <w:rPr>
          <w:rFonts w:cs="Arial"/>
          <w:szCs w:val="22"/>
        </w:rPr>
        <w:t>Attachment B</w:t>
      </w:r>
      <w:r>
        <w:rPr>
          <w:rFonts w:cs="Arial"/>
          <w:szCs w:val="22"/>
        </w:rPr>
        <w:t>);</w:t>
      </w:r>
      <w:r w:rsidRPr="00A85D81">
        <w:rPr>
          <w:rFonts w:cs="Arial"/>
          <w:szCs w:val="22"/>
        </w:rPr>
        <w:t xml:space="preserve"> </w:t>
      </w:r>
      <w:r>
        <w:rPr>
          <w:rFonts w:cs="Arial"/>
          <w:szCs w:val="22"/>
        </w:rPr>
        <w:t xml:space="preserve">Civil </w:t>
      </w:r>
      <w:r w:rsidRPr="00A85D81">
        <w:rPr>
          <w:rFonts w:cs="Arial"/>
          <w:szCs w:val="22"/>
        </w:rPr>
        <w:t>Engineering Plans</w:t>
      </w:r>
      <w:r w:rsidRPr="00441586">
        <w:rPr>
          <w:rFonts w:cs="Arial"/>
          <w:szCs w:val="22"/>
        </w:rPr>
        <w:t xml:space="preserve"> </w:t>
      </w:r>
      <w:r>
        <w:rPr>
          <w:rFonts w:cs="Arial"/>
          <w:szCs w:val="22"/>
        </w:rPr>
        <w:t>(</w:t>
      </w:r>
      <w:r w:rsidRPr="00A85D81">
        <w:rPr>
          <w:rFonts w:cs="Arial"/>
          <w:szCs w:val="22"/>
        </w:rPr>
        <w:t>Attachment C</w:t>
      </w:r>
      <w:r>
        <w:rPr>
          <w:rFonts w:cs="Arial"/>
          <w:szCs w:val="22"/>
        </w:rPr>
        <w:t>);</w:t>
      </w:r>
      <w:r w:rsidRPr="00A85D81">
        <w:rPr>
          <w:rFonts w:cs="Arial"/>
          <w:szCs w:val="22"/>
        </w:rPr>
        <w:t xml:space="preserve"> Urban Design Report </w:t>
      </w:r>
      <w:r>
        <w:rPr>
          <w:rFonts w:cs="Arial"/>
          <w:szCs w:val="22"/>
        </w:rPr>
        <w:t>(</w:t>
      </w:r>
      <w:r w:rsidRPr="00A85D81">
        <w:rPr>
          <w:rFonts w:cs="Arial"/>
          <w:szCs w:val="22"/>
        </w:rPr>
        <w:t>Attachment D</w:t>
      </w:r>
      <w:r>
        <w:rPr>
          <w:rFonts w:cs="Arial"/>
          <w:szCs w:val="22"/>
        </w:rPr>
        <w:t xml:space="preserve">); </w:t>
      </w:r>
      <w:r w:rsidRPr="009D577C">
        <w:rPr>
          <w:rFonts w:cs="Arial"/>
          <w:szCs w:val="22"/>
        </w:rPr>
        <w:t xml:space="preserve">Traffic Impact Assessment and Addendum </w:t>
      </w:r>
      <w:r>
        <w:rPr>
          <w:rFonts w:cs="Arial"/>
          <w:szCs w:val="22"/>
        </w:rPr>
        <w:t>(</w:t>
      </w:r>
      <w:r w:rsidRPr="009D577C">
        <w:rPr>
          <w:rFonts w:cs="Arial"/>
          <w:szCs w:val="22"/>
        </w:rPr>
        <w:t>Attachment E</w:t>
      </w:r>
      <w:r>
        <w:rPr>
          <w:rFonts w:cs="Arial"/>
          <w:szCs w:val="22"/>
        </w:rPr>
        <w:t>);</w:t>
      </w:r>
      <w:r w:rsidRPr="009D577C">
        <w:rPr>
          <w:rFonts w:cs="Arial"/>
          <w:szCs w:val="22"/>
        </w:rPr>
        <w:t xml:space="preserve"> Contamination Investigation</w:t>
      </w:r>
      <w:r w:rsidRPr="00441586">
        <w:rPr>
          <w:rFonts w:cs="Arial"/>
          <w:szCs w:val="22"/>
        </w:rPr>
        <w:t xml:space="preserve"> </w:t>
      </w:r>
      <w:r>
        <w:rPr>
          <w:rFonts w:cs="Arial"/>
          <w:szCs w:val="22"/>
        </w:rPr>
        <w:t>(</w:t>
      </w:r>
      <w:r w:rsidRPr="009D577C">
        <w:rPr>
          <w:rFonts w:cs="Arial"/>
          <w:szCs w:val="22"/>
        </w:rPr>
        <w:t>Attachment F</w:t>
      </w:r>
      <w:r>
        <w:rPr>
          <w:rFonts w:cs="Arial"/>
          <w:szCs w:val="22"/>
        </w:rPr>
        <w:t xml:space="preserve">); </w:t>
      </w:r>
      <w:r w:rsidRPr="009D577C">
        <w:rPr>
          <w:rFonts w:cs="Arial"/>
          <w:szCs w:val="22"/>
        </w:rPr>
        <w:t>B</w:t>
      </w:r>
      <w:r>
        <w:rPr>
          <w:rFonts w:cs="Arial"/>
          <w:szCs w:val="22"/>
        </w:rPr>
        <w:t>iodiversity/Ecological R</w:t>
      </w:r>
      <w:r w:rsidRPr="009D577C">
        <w:rPr>
          <w:rFonts w:cs="Arial"/>
          <w:szCs w:val="22"/>
        </w:rPr>
        <w:t>eport</w:t>
      </w:r>
      <w:r w:rsidRPr="00441586">
        <w:rPr>
          <w:rFonts w:cs="Arial"/>
          <w:szCs w:val="22"/>
        </w:rPr>
        <w:t xml:space="preserve"> </w:t>
      </w:r>
      <w:r>
        <w:rPr>
          <w:rFonts w:cs="Arial"/>
          <w:szCs w:val="22"/>
        </w:rPr>
        <w:t>(</w:t>
      </w:r>
      <w:r w:rsidRPr="009D577C">
        <w:rPr>
          <w:rFonts w:cs="Arial"/>
          <w:szCs w:val="22"/>
        </w:rPr>
        <w:t>Attachment G</w:t>
      </w:r>
      <w:r>
        <w:rPr>
          <w:rFonts w:cs="Arial"/>
          <w:szCs w:val="22"/>
        </w:rPr>
        <w:t>);</w:t>
      </w:r>
      <w:r w:rsidRPr="009D577C">
        <w:rPr>
          <w:rFonts w:cs="Arial"/>
          <w:szCs w:val="22"/>
        </w:rPr>
        <w:t xml:space="preserve"> Bushfire </w:t>
      </w:r>
      <w:r>
        <w:rPr>
          <w:rFonts w:cs="Arial"/>
          <w:szCs w:val="22"/>
        </w:rPr>
        <w:t xml:space="preserve">Protection </w:t>
      </w:r>
      <w:r w:rsidRPr="009D577C">
        <w:rPr>
          <w:rFonts w:cs="Arial"/>
          <w:szCs w:val="22"/>
        </w:rPr>
        <w:t>Assessment</w:t>
      </w:r>
      <w:r w:rsidRPr="00441586">
        <w:rPr>
          <w:rFonts w:cs="Arial"/>
          <w:szCs w:val="22"/>
        </w:rPr>
        <w:t xml:space="preserve"> </w:t>
      </w:r>
      <w:r>
        <w:rPr>
          <w:rFonts w:cs="Arial"/>
          <w:szCs w:val="22"/>
        </w:rPr>
        <w:t>(</w:t>
      </w:r>
      <w:r w:rsidRPr="009D577C">
        <w:rPr>
          <w:rFonts w:cs="Arial"/>
          <w:szCs w:val="22"/>
        </w:rPr>
        <w:t>Attachment H</w:t>
      </w:r>
      <w:r>
        <w:rPr>
          <w:rFonts w:cs="Arial"/>
          <w:szCs w:val="22"/>
        </w:rPr>
        <w:t xml:space="preserve">); </w:t>
      </w:r>
      <w:r w:rsidRPr="009D577C">
        <w:rPr>
          <w:rFonts w:cs="Arial"/>
          <w:szCs w:val="22"/>
        </w:rPr>
        <w:t>Aboriginal Heritage Due Diligence</w:t>
      </w:r>
      <w:r w:rsidRPr="00441586">
        <w:rPr>
          <w:rFonts w:cs="Arial"/>
          <w:szCs w:val="22"/>
        </w:rPr>
        <w:t xml:space="preserve"> </w:t>
      </w:r>
      <w:r>
        <w:rPr>
          <w:rFonts w:cs="Arial"/>
          <w:szCs w:val="22"/>
        </w:rPr>
        <w:t>(</w:t>
      </w:r>
      <w:r w:rsidRPr="009D577C">
        <w:rPr>
          <w:rFonts w:cs="Arial"/>
          <w:szCs w:val="22"/>
        </w:rPr>
        <w:t>Attachment I</w:t>
      </w:r>
      <w:r>
        <w:rPr>
          <w:rFonts w:cs="Arial"/>
          <w:szCs w:val="22"/>
        </w:rPr>
        <w:t>);</w:t>
      </w:r>
      <w:r w:rsidRPr="009D577C">
        <w:rPr>
          <w:rFonts w:cs="Arial"/>
          <w:szCs w:val="22"/>
        </w:rPr>
        <w:t xml:space="preserve"> Servicing Strategy</w:t>
      </w:r>
      <w:r w:rsidRPr="00441586">
        <w:rPr>
          <w:rFonts w:cs="Arial"/>
          <w:szCs w:val="22"/>
        </w:rPr>
        <w:t xml:space="preserve"> </w:t>
      </w:r>
      <w:r>
        <w:rPr>
          <w:rFonts w:cs="Arial"/>
          <w:szCs w:val="22"/>
        </w:rPr>
        <w:t>(</w:t>
      </w:r>
      <w:r w:rsidRPr="009D577C">
        <w:rPr>
          <w:rFonts w:cs="Arial"/>
          <w:szCs w:val="22"/>
        </w:rPr>
        <w:t>Attachment J</w:t>
      </w:r>
      <w:r>
        <w:rPr>
          <w:rFonts w:cs="Arial"/>
          <w:szCs w:val="22"/>
        </w:rPr>
        <w:t xml:space="preserve">); </w:t>
      </w:r>
      <w:r w:rsidRPr="009D577C">
        <w:rPr>
          <w:rFonts w:cs="Arial"/>
          <w:szCs w:val="22"/>
        </w:rPr>
        <w:t>Letter of Offer</w:t>
      </w:r>
      <w:r w:rsidR="00D1208A">
        <w:rPr>
          <w:rFonts w:cs="Arial"/>
          <w:szCs w:val="22"/>
        </w:rPr>
        <w:t>*</w:t>
      </w:r>
      <w:r w:rsidRPr="009D577C">
        <w:rPr>
          <w:rFonts w:cs="Arial"/>
          <w:szCs w:val="22"/>
        </w:rPr>
        <w:t xml:space="preserve"> to Department of Planning – VPA Station Lane</w:t>
      </w:r>
      <w:r>
        <w:rPr>
          <w:rFonts w:cs="Arial"/>
          <w:szCs w:val="22"/>
        </w:rPr>
        <w:t>,</w:t>
      </w:r>
      <w:r w:rsidRPr="009D577C">
        <w:rPr>
          <w:rFonts w:cs="Arial"/>
          <w:szCs w:val="22"/>
        </w:rPr>
        <w:t xml:space="preserve"> Lochinvar </w:t>
      </w:r>
      <w:r>
        <w:rPr>
          <w:rFonts w:cs="Arial"/>
          <w:szCs w:val="22"/>
        </w:rPr>
        <w:t>(</w:t>
      </w:r>
      <w:r w:rsidRPr="009D577C">
        <w:rPr>
          <w:rFonts w:cs="Arial"/>
          <w:szCs w:val="22"/>
        </w:rPr>
        <w:t>Attachment K</w:t>
      </w:r>
      <w:r>
        <w:rPr>
          <w:rFonts w:cs="Arial"/>
          <w:szCs w:val="22"/>
        </w:rPr>
        <w:t>).</w:t>
      </w:r>
    </w:p>
    <w:p w14:paraId="38D75BB5" w14:textId="78E55BD4" w:rsidR="00D1208A" w:rsidRPr="00D1208A" w:rsidRDefault="00D1208A" w:rsidP="00D1208A">
      <w:pPr>
        <w:spacing w:after="80"/>
        <w:ind w:left="720" w:hanging="720"/>
        <w:rPr>
          <w:rFonts w:cs="Arial"/>
          <w:i/>
          <w:iCs/>
          <w:sz w:val="18"/>
          <w:szCs w:val="18"/>
        </w:rPr>
      </w:pPr>
      <w:r w:rsidRPr="00D1208A">
        <w:rPr>
          <w:rFonts w:cs="Arial"/>
          <w:i/>
          <w:iCs/>
          <w:sz w:val="18"/>
          <w:szCs w:val="18"/>
        </w:rPr>
        <w:t xml:space="preserve">* </w:t>
      </w:r>
      <w:r>
        <w:rPr>
          <w:rFonts w:cs="Arial"/>
          <w:i/>
          <w:iCs/>
          <w:sz w:val="18"/>
          <w:szCs w:val="18"/>
        </w:rPr>
        <w:tab/>
      </w:r>
      <w:r w:rsidRPr="00D1208A">
        <w:rPr>
          <w:rFonts w:cs="Arial"/>
          <w:i/>
          <w:iCs/>
          <w:sz w:val="18"/>
          <w:szCs w:val="18"/>
        </w:rPr>
        <w:t>due to confidentiality reasons the Letter of Offer is made only available for the viewing of the Hunter &amp; Central Coast Planning Panel and is not publicly available on the website.</w:t>
      </w:r>
    </w:p>
    <w:p w14:paraId="0D400843" w14:textId="4B3A481F" w:rsidR="00AA0582" w:rsidRPr="00441586" w:rsidRDefault="00AA0582" w:rsidP="00AA0582">
      <w:pPr>
        <w:spacing w:after="80"/>
        <w:rPr>
          <w:rFonts w:cs="Arial"/>
          <w:szCs w:val="22"/>
        </w:rPr>
      </w:pPr>
      <w:r w:rsidRPr="00441586">
        <w:rPr>
          <w:rFonts w:cs="Arial"/>
          <w:szCs w:val="22"/>
        </w:rPr>
        <w:t xml:space="preserve">The DA is </w:t>
      </w:r>
      <w:r w:rsidR="00BC2EBA">
        <w:rPr>
          <w:rFonts w:cs="Arial"/>
          <w:szCs w:val="22"/>
        </w:rPr>
        <w:t>I</w:t>
      </w:r>
      <w:r w:rsidR="00BC2EBA" w:rsidRPr="00441586">
        <w:rPr>
          <w:rFonts w:cs="Arial"/>
          <w:szCs w:val="22"/>
        </w:rPr>
        <w:t xml:space="preserve">ntegrated </w:t>
      </w:r>
      <w:r w:rsidRPr="00441586">
        <w:rPr>
          <w:rFonts w:cs="Arial"/>
          <w:szCs w:val="22"/>
        </w:rPr>
        <w:t xml:space="preserve">as a CAA under the Water Management Act 2000 (NSW) and a s100B authorisation under the Rural Fires Act 1997 (NSW) is required. The DA is Traffic Generating Development pursuant to SEPP (Infrastructure) and cl 45 applies under the same. </w:t>
      </w:r>
    </w:p>
    <w:p w14:paraId="6C89AFB4" w14:textId="77777777" w:rsidR="00AA0582" w:rsidRDefault="00AA0582" w:rsidP="00AA0582">
      <w:pPr>
        <w:tabs>
          <w:tab w:val="left" w:pos="7485"/>
        </w:tabs>
        <w:spacing w:after="120"/>
        <w:ind w:right="23"/>
        <w:jc w:val="both"/>
        <w:rPr>
          <w:rFonts w:cs="Arial"/>
          <w:bCs/>
        </w:rPr>
      </w:pPr>
      <w:r>
        <w:rPr>
          <w:rFonts w:cs="Arial"/>
          <w:bCs/>
        </w:rPr>
        <w:t>Note, the above information is derived from the amended application, however there are discrepancies with the figures as a count of the proposed lots from the plans provided identified in table 2 below:</w:t>
      </w:r>
    </w:p>
    <w:p w14:paraId="79268386" w14:textId="77777777" w:rsidR="00AA0582" w:rsidRDefault="00AA0582" w:rsidP="00AA0582">
      <w:pPr>
        <w:tabs>
          <w:tab w:val="left" w:pos="1134"/>
        </w:tabs>
        <w:spacing w:after="120"/>
        <w:ind w:right="23"/>
        <w:jc w:val="both"/>
        <w:rPr>
          <w:rFonts w:cs="Arial"/>
          <w:bCs/>
        </w:rPr>
      </w:pPr>
      <w:r>
        <w:rPr>
          <w:rFonts w:cs="Arial"/>
          <w:bCs/>
        </w:rPr>
        <w:tab/>
      </w:r>
      <w:r>
        <w:rPr>
          <w:rFonts w:cs="Arial"/>
          <w:bCs/>
        </w:rPr>
        <w:tab/>
      </w:r>
      <w:r>
        <w:rPr>
          <w:rFonts w:cs="Arial"/>
          <w:bCs/>
        </w:rPr>
        <w:tab/>
        <w:t>Table 2 – Residential lot breakdown</w:t>
      </w:r>
    </w:p>
    <w:tbl>
      <w:tblPr>
        <w:tblStyle w:val="TableGrid"/>
        <w:tblW w:w="0" w:type="auto"/>
        <w:tblInd w:w="2127" w:type="dxa"/>
        <w:tblLook w:val="04A0" w:firstRow="1" w:lastRow="0" w:firstColumn="1" w:lastColumn="0" w:noHBand="0" w:noVBand="1"/>
      </w:tblPr>
      <w:tblGrid>
        <w:gridCol w:w="2693"/>
        <w:gridCol w:w="993"/>
      </w:tblGrid>
      <w:tr w:rsidR="00AA0582" w14:paraId="208A85B0" w14:textId="77777777" w:rsidTr="00940193">
        <w:tc>
          <w:tcPr>
            <w:tcW w:w="2693" w:type="dxa"/>
          </w:tcPr>
          <w:p w14:paraId="5590A4B0" w14:textId="77777777" w:rsidR="00AA0582" w:rsidRDefault="00AA0582" w:rsidP="00940193">
            <w:pPr>
              <w:tabs>
                <w:tab w:val="left" w:pos="1134"/>
              </w:tabs>
              <w:spacing w:after="120"/>
              <w:ind w:right="23"/>
              <w:jc w:val="both"/>
              <w:rPr>
                <w:rFonts w:cs="Arial"/>
                <w:bCs/>
              </w:rPr>
            </w:pPr>
            <w:r>
              <w:rPr>
                <w:rFonts w:cs="Arial"/>
                <w:bCs/>
              </w:rPr>
              <w:t>Total Residential Lots:</w:t>
            </w:r>
          </w:p>
        </w:tc>
        <w:tc>
          <w:tcPr>
            <w:tcW w:w="993" w:type="dxa"/>
          </w:tcPr>
          <w:p w14:paraId="290ADB44" w14:textId="77777777" w:rsidR="00AA0582" w:rsidRDefault="00AA0582" w:rsidP="00940193">
            <w:pPr>
              <w:tabs>
                <w:tab w:val="left" w:pos="1134"/>
              </w:tabs>
              <w:spacing w:after="120"/>
              <w:ind w:right="23"/>
              <w:jc w:val="both"/>
              <w:rPr>
                <w:rFonts w:cs="Arial"/>
                <w:bCs/>
              </w:rPr>
            </w:pPr>
            <w:r>
              <w:rPr>
                <w:rFonts w:cs="Arial"/>
                <w:bCs/>
              </w:rPr>
              <w:t>848</w:t>
            </w:r>
          </w:p>
        </w:tc>
      </w:tr>
      <w:tr w:rsidR="00AA0582" w14:paraId="6868CD94" w14:textId="77777777" w:rsidTr="00940193">
        <w:tc>
          <w:tcPr>
            <w:tcW w:w="2693" w:type="dxa"/>
          </w:tcPr>
          <w:p w14:paraId="7D377D70" w14:textId="77777777" w:rsidR="00AA0582" w:rsidRDefault="00AA0582" w:rsidP="00940193">
            <w:pPr>
              <w:tabs>
                <w:tab w:val="left" w:pos="1134"/>
              </w:tabs>
              <w:spacing w:after="120"/>
              <w:ind w:right="23"/>
              <w:jc w:val="both"/>
              <w:rPr>
                <w:rFonts w:cs="Arial"/>
                <w:bCs/>
              </w:rPr>
            </w:pPr>
            <w:r>
              <w:rPr>
                <w:rFonts w:cs="Arial"/>
                <w:bCs/>
              </w:rPr>
              <w:t>Stage 1:</w:t>
            </w:r>
          </w:p>
        </w:tc>
        <w:tc>
          <w:tcPr>
            <w:tcW w:w="993" w:type="dxa"/>
          </w:tcPr>
          <w:p w14:paraId="54D41CFC" w14:textId="77777777" w:rsidR="00AA0582" w:rsidRDefault="00AA0582" w:rsidP="00940193">
            <w:pPr>
              <w:tabs>
                <w:tab w:val="left" w:pos="1134"/>
              </w:tabs>
              <w:spacing w:after="120"/>
              <w:ind w:right="23"/>
              <w:jc w:val="both"/>
              <w:rPr>
                <w:rFonts w:cs="Arial"/>
                <w:bCs/>
              </w:rPr>
            </w:pPr>
            <w:r>
              <w:rPr>
                <w:rFonts w:cs="Arial"/>
                <w:bCs/>
              </w:rPr>
              <w:t>184</w:t>
            </w:r>
          </w:p>
        </w:tc>
      </w:tr>
      <w:tr w:rsidR="00AA0582" w14:paraId="16D90DE4" w14:textId="77777777" w:rsidTr="00940193">
        <w:tc>
          <w:tcPr>
            <w:tcW w:w="2693" w:type="dxa"/>
          </w:tcPr>
          <w:p w14:paraId="17A3A566" w14:textId="77777777" w:rsidR="00AA0582" w:rsidRDefault="00AA0582" w:rsidP="00940193">
            <w:pPr>
              <w:tabs>
                <w:tab w:val="left" w:pos="1134"/>
              </w:tabs>
              <w:spacing w:after="120"/>
              <w:ind w:right="23"/>
              <w:jc w:val="both"/>
              <w:rPr>
                <w:rFonts w:cs="Arial"/>
                <w:bCs/>
              </w:rPr>
            </w:pPr>
            <w:r>
              <w:rPr>
                <w:rFonts w:cs="Arial"/>
                <w:bCs/>
              </w:rPr>
              <w:t>Stage 2:</w:t>
            </w:r>
          </w:p>
        </w:tc>
        <w:tc>
          <w:tcPr>
            <w:tcW w:w="993" w:type="dxa"/>
          </w:tcPr>
          <w:p w14:paraId="7C0CEC7A" w14:textId="77777777" w:rsidR="00AA0582" w:rsidRDefault="00AA0582" w:rsidP="00940193">
            <w:pPr>
              <w:tabs>
                <w:tab w:val="left" w:pos="1134"/>
              </w:tabs>
              <w:spacing w:after="120"/>
              <w:ind w:right="23"/>
              <w:jc w:val="both"/>
              <w:rPr>
                <w:rFonts w:cs="Arial"/>
                <w:bCs/>
              </w:rPr>
            </w:pPr>
            <w:r>
              <w:rPr>
                <w:rFonts w:cs="Arial"/>
                <w:bCs/>
              </w:rPr>
              <w:t>164</w:t>
            </w:r>
          </w:p>
        </w:tc>
      </w:tr>
      <w:tr w:rsidR="00AA0582" w14:paraId="72A82B8F" w14:textId="77777777" w:rsidTr="00940193">
        <w:tc>
          <w:tcPr>
            <w:tcW w:w="2693" w:type="dxa"/>
          </w:tcPr>
          <w:p w14:paraId="1FF6AA30" w14:textId="77777777" w:rsidR="00AA0582" w:rsidRDefault="00AA0582" w:rsidP="00940193">
            <w:pPr>
              <w:tabs>
                <w:tab w:val="left" w:pos="1134"/>
              </w:tabs>
              <w:spacing w:after="120"/>
              <w:ind w:right="23"/>
              <w:jc w:val="both"/>
              <w:rPr>
                <w:rFonts w:cs="Arial"/>
                <w:bCs/>
              </w:rPr>
            </w:pPr>
            <w:r>
              <w:rPr>
                <w:rFonts w:cs="Arial"/>
                <w:bCs/>
              </w:rPr>
              <w:t>Stage 3:</w:t>
            </w:r>
          </w:p>
        </w:tc>
        <w:tc>
          <w:tcPr>
            <w:tcW w:w="993" w:type="dxa"/>
          </w:tcPr>
          <w:p w14:paraId="54EBBC6B" w14:textId="77777777" w:rsidR="00AA0582" w:rsidRDefault="00AA0582" w:rsidP="00940193">
            <w:pPr>
              <w:tabs>
                <w:tab w:val="left" w:pos="1134"/>
              </w:tabs>
              <w:spacing w:after="120"/>
              <w:ind w:right="23"/>
              <w:jc w:val="both"/>
              <w:rPr>
                <w:rFonts w:cs="Arial"/>
                <w:bCs/>
              </w:rPr>
            </w:pPr>
            <w:r>
              <w:rPr>
                <w:rFonts w:cs="Arial"/>
                <w:bCs/>
              </w:rPr>
              <w:t>182</w:t>
            </w:r>
          </w:p>
        </w:tc>
      </w:tr>
      <w:tr w:rsidR="00AA0582" w14:paraId="75712CA3" w14:textId="77777777" w:rsidTr="00940193">
        <w:tc>
          <w:tcPr>
            <w:tcW w:w="2693" w:type="dxa"/>
          </w:tcPr>
          <w:p w14:paraId="389C1339" w14:textId="77777777" w:rsidR="00AA0582" w:rsidRDefault="00AA0582" w:rsidP="00940193">
            <w:pPr>
              <w:tabs>
                <w:tab w:val="left" w:pos="1134"/>
              </w:tabs>
              <w:spacing w:after="120"/>
              <w:ind w:right="23"/>
              <w:jc w:val="both"/>
              <w:rPr>
                <w:rFonts w:cs="Arial"/>
                <w:bCs/>
              </w:rPr>
            </w:pPr>
            <w:r>
              <w:rPr>
                <w:rFonts w:cs="Arial"/>
                <w:bCs/>
              </w:rPr>
              <w:t>Stage 4:</w:t>
            </w:r>
          </w:p>
        </w:tc>
        <w:tc>
          <w:tcPr>
            <w:tcW w:w="993" w:type="dxa"/>
          </w:tcPr>
          <w:p w14:paraId="569A385D" w14:textId="77777777" w:rsidR="00AA0582" w:rsidRDefault="00AA0582" w:rsidP="00940193">
            <w:pPr>
              <w:tabs>
                <w:tab w:val="left" w:pos="1134"/>
              </w:tabs>
              <w:spacing w:after="120"/>
              <w:ind w:right="23"/>
              <w:jc w:val="both"/>
              <w:rPr>
                <w:rFonts w:cs="Arial"/>
                <w:bCs/>
              </w:rPr>
            </w:pPr>
            <w:r>
              <w:rPr>
                <w:rFonts w:cs="Arial"/>
                <w:bCs/>
              </w:rPr>
              <w:t>74</w:t>
            </w:r>
          </w:p>
        </w:tc>
      </w:tr>
      <w:tr w:rsidR="00AA0582" w14:paraId="1F5CD168" w14:textId="77777777" w:rsidTr="00940193">
        <w:tc>
          <w:tcPr>
            <w:tcW w:w="2693" w:type="dxa"/>
          </w:tcPr>
          <w:p w14:paraId="11CA55CA" w14:textId="77777777" w:rsidR="00AA0582" w:rsidRDefault="00AA0582" w:rsidP="00940193">
            <w:pPr>
              <w:tabs>
                <w:tab w:val="left" w:pos="1134"/>
              </w:tabs>
              <w:spacing w:after="120"/>
              <w:ind w:right="23"/>
              <w:jc w:val="both"/>
              <w:rPr>
                <w:rFonts w:cs="Arial"/>
                <w:bCs/>
              </w:rPr>
            </w:pPr>
            <w:r>
              <w:rPr>
                <w:rFonts w:cs="Arial"/>
                <w:bCs/>
              </w:rPr>
              <w:t>Stage 5:</w:t>
            </w:r>
          </w:p>
        </w:tc>
        <w:tc>
          <w:tcPr>
            <w:tcW w:w="993" w:type="dxa"/>
          </w:tcPr>
          <w:p w14:paraId="1A49E181" w14:textId="77777777" w:rsidR="00AA0582" w:rsidRDefault="00AA0582" w:rsidP="00940193">
            <w:pPr>
              <w:tabs>
                <w:tab w:val="left" w:pos="1134"/>
              </w:tabs>
              <w:spacing w:after="120"/>
              <w:ind w:right="23"/>
              <w:jc w:val="both"/>
              <w:rPr>
                <w:rFonts w:cs="Arial"/>
                <w:bCs/>
              </w:rPr>
            </w:pPr>
            <w:r>
              <w:rPr>
                <w:rFonts w:cs="Arial"/>
                <w:bCs/>
              </w:rPr>
              <w:t>151</w:t>
            </w:r>
          </w:p>
        </w:tc>
      </w:tr>
      <w:tr w:rsidR="00AA0582" w14:paraId="3ADC7EF2" w14:textId="77777777" w:rsidTr="00940193">
        <w:tc>
          <w:tcPr>
            <w:tcW w:w="2693" w:type="dxa"/>
          </w:tcPr>
          <w:p w14:paraId="46DA3775" w14:textId="77777777" w:rsidR="00AA0582" w:rsidRDefault="00AA0582" w:rsidP="00940193">
            <w:pPr>
              <w:tabs>
                <w:tab w:val="left" w:pos="1134"/>
              </w:tabs>
              <w:spacing w:after="120"/>
              <w:ind w:right="23"/>
              <w:jc w:val="both"/>
              <w:rPr>
                <w:rFonts w:cs="Arial"/>
                <w:bCs/>
              </w:rPr>
            </w:pPr>
            <w:r>
              <w:rPr>
                <w:rFonts w:cs="Arial"/>
                <w:bCs/>
              </w:rPr>
              <w:t>Stage 6:</w:t>
            </w:r>
          </w:p>
        </w:tc>
        <w:tc>
          <w:tcPr>
            <w:tcW w:w="993" w:type="dxa"/>
          </w:tcPr>
          <w:p w14:paraId="3C8E5194" w14:textId="77777777" w:rsidR="00AA0582" w:rsidRDefault="00AA0582" w:rsidP="00940193">
            <w:pPr>
              <w:tabs>
                <w:tab w:val="left" w:pos="1134"/>
              </w:tabs>
              <w:spacing w:after="120"/>
              <w:ind w:right="23"/>
              <w:jc w:val="both"/>
              <w:rPr>
                <w:rFonts w:cs="Arial"/>
                <w:bCs/>
              </w:rPr>
            </w:pPr>
            <w:r>
              <w:rPr>
                <w:rFonts w:cs="Arial"/>
                <w:bCs/>
              </w:rPr>
              <w:t>92</w:t>
            </w:r>
          </w:p>
        </w:tc>
      </w:tr>
    </w:tbl>
    <w:p w14:paraId="37FEDE22" w14:textId="77777777" w:rsidR="00AA0582" w:rsidRDefault="00AA0582" w:rsidP="00AA0582">
      <w:pPr>
        <w:tabs>
          <w:tab w:val="left" w:pos="1134"/>
        </w:tabs>
        <w:spacing w:after="120"/>
        <w:ind w:right="23"/>
        <w:jc w:val="both"/>
        <w:rPr>
          <w:rFonts w:cs="Arial"/>
          <w:bCs/>
        </w:rPr>
      </w:pPr>
      <w:r>
        <w:rPr>
          <w:rFonts w:cs="Arial"/>
          <w:bCs/>
        </w:rPr>
        <w:tab/>
      </w:r>
    </w:p>
    <w:p w14:paraId="479C9E7C" w14:textId="77777777" w:rsidR="00AA0582" w:rsidRDefault="00AA0582" w:rsidP="00AA0582">
      <w:pPr>
        <w:spacing w:after="120"/>
        <w:ind w:left="567" w:hanging="567"/>
        <w:rPr>
          <w:rFonts w:cs="Arial"/>
          <w:bCs/>
        </w:rPr>
      </w:pPr>
    </w:p>
    <w:p w14:paraId="5E78D69C" w14:textId="77777777" w:rsidR="00AA0582" w:rsidRDefault="00AA0582" w:rsidP="00AA0582">
      <w:pPr>
        <w:tabs>
          <w:tab w:val="left" w:pos="1134"/>
        </w:tabs>
        <w:spacing w:after="120"/>
        <w:ind w:right="23"/>
        <w:jc w:val="both"/>
        <w:rPr>
          <w:rFonts w:cs="Arial"/>
          <w:bCs/>
        </w:rPr>
      </w:pPr>
    </w:p>
    <w:p w14:paraId="5CCDF729" w14:textId="77777777" w:rsidR="00AA0582" w:rsidRPr="006512FF" w:rsidRDefault="00AA0582" w:rsidP="00AA0582">
      <w:pPr>
        <w:pStyle w:val="Heading3"/>
      </w:pPr>
      <w:r>
        <w:t>Chronology of DA</w:t>
      </w:r>
      <w:r w:rsidRPr="006512FF">
        <w:t xml:space="preserve"> </w:t>
      </w:r>
    </w:p>
    <w:p w14:paraId="648FCD96" w14:textId="77777777" w:rsidR="00AA0582" w:rsidRPr="000D73F0" w:rsidRDefault="00AA0582" w:rsidP="00AA0582">
      <w:pPr>
        <w:tabs>
          <w:tab w:val="left" w:pos="7485"/>
        </w:tabs>
        <w:spacing w:after="0"/>
        <w:ind w:right="23"/>
        <w:jc w:val="both"/>
        <w:rPr>
          <w:rFonts w:cs="Arial"/>
          <w:bCs/>
        </w:rPr>
      </w:pPr>
      <w:r w:rsidRPr="002E6BA4">
        <w:rPr>
          <w:rFonts w:cs="Arial"/>
          <w:bCs/>
        </w:rPr>
        <w:t xml:space="preserve">The development application was lodged on </w:t>
      </w:r>
      <w:sdt>
        <w:sdtPr>
          <w:rPr>
            <w:rFonts w:cs="Arial"/>
            <w:iCs/>
          </w:rPr>
          <w:id w:val="1476418061"/>
          <w:placeholder>
            <w:docPart w:val="52F1DCB5D6894AE88807168EDA7141F5"/>
          </w:placeholder>
          <w:date w:fullDate="2020-12-16T00:00:00Z">
            <w:dateFormat w:val="d MMMM yyyy"/>
            <w:lid w:val="en-AU"/>
            <w:storeMappedDataAs w:val="dateTime"/>
            <w:calendar w:val="gregorian"/>
          </w:date>
        </w:sdtPr>
        <w:sdtContent>
          <w:r w:rsidRPr="00373562">
            <w:rPr>
              <w:rFonts w:cs="Arial"/>
              <w:iCs/>
            </w:rPr>
            <w:t>16 December 2020</w:t>
          </w:r>
        </w:sdtContent>
      </w:sdt>
      <w:r w:rsidRPr="003D7C79">
        <w:rPr>
          <w:rFonts w:cs="Arial"/>
        </w:rPr>
        <w:t>.</w:t>
      </w:r>
      <w:r w:rsidRPr="002E6BA4">
        <w:rPr>
          <w:rFonts w:cs="Arial"/>
          <w:bCs/>
        </w:rPr>
        <w:t xml:space="preserve"> A chronology of the development application</w:t>
      </w:r>
      <w:r w:rsidRPr="000D73F0">
        <w:rPr>
          <w:rFonts w:cs="Arial"/>
          <w:bCs/>
        </w:rPr>
        <w:t xml:space="preserve"> since lodgement is outlined in</w:t>
      </w:r>
      <w:r>
        <w:rPr>
          <w:rFonts w:cs="Arial"/>
          <w:bCs/>
        </w:rPr>
        <w:t xml:space="preserve"> table 3 below</w:t>
      </w:r>
      <w:r w:rsidRPr="000D73F0">
        <w:rPr>
          <w:rFonts w:cs="Arial"/>
          <w:bCs/>
        </w:rPr>
        <w:t>.</w:t>
      </w:r>
    </w:p>
    <w:p w14:paraId="7BCEF0B2" w14:textId="77777777" w:rsidR="00AA0582" w:rsidRPr="007D0E45" w:rsidRDefault="00AA0582" w:rsidP="00AA0582">
      <w:pPr>
        <w:pStyle w:val="ListParagraph"/>
        <w:ind w:left="720" w:firstLine="0"/>
        <w:rPr>
          <w:rFonts w:cs="Arial"/>
          <w:bCs/>
          <w:highlight w:val="yellow"/>
        </w:rPr>
      </w:pPr>
    </w:p>
    <w:p w14:paraId="4CF4CA82" w14:textId="77777777" w:rsidR="00AA0582" w:rsidRPr="00825A9A" w:rsidRDefault="00AA0582" w:rsidP="00AA0582">
      <w:pPr>
        <w:pStyle w:val="Caption"/>
        <w:keepNext/>
        <w:ind w:left="720"/>
        <w:rPr>
          <w:rFonts w:cs="Arial"/>
          <w:b/>
          <w:bCs/>
          <w:i w:val="0"/>
          <w:iCs w:val="0"/>
          <w:color w:val="auto"/>
          <w:sz w:val="22"/>
          <w:szCs w:val="22"/>
        </w:rPr>
      </w:pPr>
      <w:r>
        <w:rPr>
          <w:rFonts w:cs="Arial"/>
          <w:b/>
          <w:bCs/>
          <w:i w:val="0"/>
          <w:iCs w:val="0"/>
          <w:color w:val="auto"/>
          <w:sz w:val="22"/>
          <w:szCs w:val="22"/>
        </w:rPr>
        <w:t xml:space="preserve">Table 3: </w:t>
      </w:r>
      <w:r w:rsidRPr="00825A9A">
        <w:rPr>
          <w:rFonts w:cs="Arial"/>
          <w:b/>
          <w:bCs/>
          <w:i w:val="0"/>
          <w:iCs w:val="0"/>
          <w:color w:val="auto"/>
          <w:sz w:val="22"/>
          <w:szCs w:val="22"/>
        </w:rPr>
        <w:t>Chronology of the DA</w:t>
      </w:r>
    </w:p>
    <w:tbl>
      <w:tblPr>
        <w:tblStyle w:val="DPETable"/>
        <w:tblW w:w="766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5245"/>
      </w:tblGrid>
      <w:tr w:rsidR="00AA0582" w:rsidRPr="00825A9A" w14:paraId="4B010E0A" w14:textId="77777777" w:rsidTr="6863ADAD">
        <w:trPr>
          <w:cnfStyle w:val="100000000000" w:firstRow="1" w:lastRow="0" w:firstColumn="0" w:lastColumn="0" w:oddVBand="0" w:evenVBand="0" w:oddHBand="0" w:evenHBand="0" w:firstRowFirstColumn="0" w:firstRowLastColumn="0" w:lastRowFirstColumn="0" w:lastRowLastColumn="0"/>
          <w:jc w:val="center"/>
        </w:trPr>
        <w:tc>
          <w:tcPr>
            <w:tcW w:w="2416" w:type="dxa"/>
          </w:tcPr>
          <w:p w14:paraId="6609C227" w14:textId="77777777" w:rsidR="00AA0582" w:rsidRPr="00825A9A" w:rsidRDefault="00AA0582" w:rsidP="00940193">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Date</w:t>
            </w:r>
          </w:p>
        </w:tc>
        <w:tc>
          <w:tcPr>
            <w:tcW w:w="5245" w:type="dxa"/>
          </w:tcPr>
          <w:p w14:paraId="1F6A45B6" w14:textId="77777777" w:rsidR="00AA0582" w:rsidRPr="00825A9A" w:rsidRDefault="00AA0582" w:rsidP="00940193">
            <w:pPr>
              <w:pStyle w:val="FigureCaption"/>
              <w:spacing w:before="0" w:after="0"/>
              <w:ind w:left="0"/>
              <w:jc w:val="left"/>
              <w:rPr>
                <w:rFonts w:ascii="Arial" w:hAnsi="Arial" w:cs="Arial"/>
                <w:color w:val="auto"/>
                <w:sz w:val="22"/>
                <w:szCs w:val="22"/>
              </w:rPr>
            </w:pPr>
            <w:r w:rsidRPr="00825A9A">
              <w:rPr>
                <w:rFonts w:ascii="Arial" w:hAnsi="Arial" w:cs="Arial"/>
                <w:b/>
                <w:color w:val="auto"/>
                <w:sz w:val="22"/>
                <w:szCs w:val="22"/>
              </w:rPr>
              <w:t>Event</w:t>
            </w:r>
          </w:p>
        </w:tc>
      </w:tr>
      <w:tr w:rsidR="00AA0582" w:rsidRPr="00825A9A" w14:paraId="107799E7" w14:textId="77777777" w:rsidTr="6863ADAD">
        <w:trPr>
          <w:jc w:val="center"/>
        </w:trPr>
        <w:tc>
          <w:tcPr>
            <w:tcW w:w="2416" w:type="dxa"/>
          </w:tcPr>
          <w:p w14:paraId="028474F2" w14:textId="77777777" w:rsidR="00AA0582" w:rsidRPr="002D17B6" w:rsidRDefault="00AA0582" w:rsidP="00940193">
            <w:pPr>
              <w:pStyle w:val="FigureCaption"/>
              <w:spacing w:before="0" w:after="0"/>
              <w:ind w:left="0"/>
              <w:jc w:val="left"/>
              <w:rPr>
                <w:rFonts w:ascii="Arial" w:hAnsi="Arial" w:cs="Arial"/>
                <w:color w:val="auto"/>
                <w:sz w:val="22"/>
                <w:szCs w:val="22"/>
              </w:rPr>
            </w:pPr>
            <w:r w:rsidRPr="000D73F0">
              <w:rPr>
                <w:rFonts w:ascii="Arial" w:hAnsi="Arial" w:cs="Arial"/>
                <w:color w:val="auto"/>
                <w:sz w:val="22"/>
                <w:szCs w:val="22"/>
              </w:rPr>
              <w:t>16 December 2020</w:t>
            </w:r>
          </w:p>
        </w:tc>
        <w:tc>
          <w:tcPr>
            <w:tcW w:w="5245" w:type="dxa"/>
          </w:tcPr>
          <w:p w14:paraId="2E871D31" w14:textId="77777777" w:rsidR="00AA0582" w:rsidRPr="00416AF2" w:rsidRDefault="00AA0582" w:rsidP="00940193">
            <w:pPr>
              <w:pStyle w:val="FigureCaption"/>
              <w:spacing w:before="0" w:after="0"/>
              <w:ind w:left="0"/>
              <w:jc w:val="left"/>
              <w:rPr>
                <w:rFonts w:ascii="Arial" w:hAnsi="Arial" w:cs="Arial"/>
                <w:b w:val="0"/>
                <w:bCs/>
                <w:color w:val="auto"/>
                <w:sz w:val="22"/>
                <w:szCs w:val="22"/>
              </w:rPr>
            </w:pPr>
            <w:r w:rsidRPr="00416AF2">
              <w:rPr>
                <w:rFonts w:ascii="Arial" w:hAnsi="Arial" w:cs="Arial"/>
                <w:b w:val="0"/>
                <w:bCs/>
                <w:color w:val="auto"/>
                <w:sz w:val="22"/>
                <w:szCs w:val="22"/>
              </w:rPr>
              <w:t>Lodgement of DA</w:t>
            </w:r>
          </w:p>
        </w:tc>
      </w:tr>
      <w:tr w:rsidR="00AA0582" w:rsidRPr="00C449ED" w14:paraId="54AC14A1" w14:textId="77777777" w:rsidTr="6863ADAD">
        <w:trPr>
          <w:jc w:val="center"/>
        </w:trPr>
        <w:tc>
          <w:tcPr>
            <w:tcW w:w="2416" w:type="dxa"/>
          </w:tcPr>
          <w:p w14:paraId="5757E6C4" w14:textId="77777777" w:rsidR="00AA0582" w:rsidRPr="000D73F0" w:rsidRDefault="00705371" w:rsidP="00940193">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024F04B80D634C0D9685020D816AEE12"/>
                </w:placeholder>
                <w:date w:fullDate="2021-02-01T00:00:00Z">
                  <w:dateFormat w:val="d MMMM yyyy"/>
                  <w:lid w:val="en-AU"/>
                  <w:storeMappedDataAs w:val="dateTime"/>
                  <w:calendar w:val="gregorian"/>
                </w:date>
              </w:sdtPr>
              <w:sdtContent>
                <w:r w:rsidR="00AA0582">
                  <w:rPr>
                    <w:rFonts w:ascii="Arial" w:hAnsi="Arial" w:cs="Arial"/>
                    <w:color w:val="auto"/>
                    <w:sz w:val="22"/>
                    <w:szCs w:val="22"/>
                    <w:lang w:val="en-AU"/>
                  </w:rPr>
                  <w:t>1 February 2021</w:t>
                </w:r>
              </w:sdtContent>
            </w:sdt>
          </w:p>
        </w:tc>
        <w:tc>
          <w:tcPr>
            <w:tcW w:w="5245" w:type="dxa"/>
          </w:tcPr>
          <w:p w14:paraId="623CE1B7" w14:textId="77777777" w:rsidR="00AA0582" w:rsidRPr="00C449ED" w:rsidRDefault="00AA0582" w:rsidP="00940193">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Advertisement</w:t>
            </w:r>
            <w:r w:rsidRPr="00C449ED">
              <w:rPr>
                <w:rFonts w:ascii="Arial" w:hAnsi="Arial" w:cs="Arial"/>
                <w:b w:val="0"/>
                <w:color w:val="auto"/>
                <w:sz w:val="22"/>
                <w:szCs w:val="22"/>
              </w:rPr>
              <w:t xml:space="preserve"> of the application </w:t>
            </w:r>
          </w:p>
        </w:tc>
      </w:tr>
      <w:tr w:rsidR="00AA0582" w:rsidRPr="00C449ED" w14:paraId="6E93BB0A" w14:textId="77777777" w:rsidTr="6863ADAD">
        <w:trPr>
          <w:jc w:val="center"/>
        </w:trPr>
        <w:tc>
          <w:tcPr>
            <w:tcW w:w="2416" w:type="dxa"/>
          </w:tcPr>
          <w:p w14:paraId="68A03496" w14:textId="77777777" w:rsidR="00AA0582" w:rsidRPr="000D73F0" w:rsidRDefault="00705371" w:rsidP="00940193">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1E0D6246DC0141F1ACA9C8058544DBF5"/>
                </w:placeholder>
                <w:date w:fullDate="2021-01-28T00:00:00Z">
                  <w:dateFormat w:val="d MMMM yyyy"/>
                  <w:lid w:val="en-AU"/>
                  <w:storeMappedDataAs w:val="dateTime"/>
                  <w:calendar w:val="gregorian"/>
                </w:date>
              </w:sdtPr>
              <w:sdtContent>
                <w:r w:rsidR="00AA0582">
                  <w:rPr>
                    <w:rFonts w:ascii="Arial" w:hAnsi="Arial" w:cs="Arial"/>
                    <w:color w:val="auto"/>
                    <w:sz w:val="22"/>
                    <w:szCs w:val="22"/>
                    <w:lang w:val="en-AU"/>
                  </w:rPr>
                  <w:t>28 January 2021</w:t>
                </w:r>
              </w:sdtContent>
            </w:sdt>
          </w:p>
        </w:tc>
        <w:tc>
          <w:tcPr>
            <w:tcW w:w="5245" w:type="dxa"/>
          </w:tcPr>
          <w:p w14:paraId="650E3EFF" w14:textId="77777777" w:rsidR="00AA0582" w:rsidRPr="00C449ED" w:rsidRDefault="00AA0582" w:rsidP="00940193">
            <w:pPr>
              <w:pStyle w:val="FigureCaption"/>
              <w:spacing w:before="0" w:after="0"/>
              <w:ind w:left="0"/>
              <w:jc w:val="both"/>
              <w:rPr>
                <w:rFonts w:ascii="Arial" w:hAnsi="Arial" w:cs="Arial"/>
                <w:b w:val="0"/>
                <w:color w:val="auto"/>
                <w:sz w:val="22"/>
                <w:szCs w:val="22"/>
              </w:rPr>
            </w:pPr>
            <w:r w:rsidRPr="00C449ED">
              <w:rPr>
                <w:rFonts w:ascii="Arial" w:hAnsi="Arial" w:cs="Arial"/>
                <w:b w:val="0"/>
                <w:color w:val="auto"/>
                <w:sz w:val="22"/>
                <w:szCs w:val="22"/>
              </w:rPr>
              <w:t xml:space="preserve">DA referred to external agencies </w:t>
            </w:r>
          </w:p>
        </w:tc>
      </w:tr>
      <w:tr w:rsidR="00AA0582" w:rsidRPr="0057467E" w14:paraId="54AB1EAC" w14:textId="77777777" w:rsidTr="6863ADAD">
        <w:trPr>
          <w:jc w:val="center"/>
        </w:trPr>
        <w:tc>
          <w:tcPr>
            <w:tcW w:w="2416" w:type="dxa"/>
          </w:tcPr>
          <w:p w14:paraId="347B58E2" w14:textId="77777777" w:rsidR="00AA0582" w:rsidRPr="000D73F0" w:rsidRDefault="00705371" w:rsidP="00940193">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1349236"/>
                <w:placeholder>
                  <w:docPart w:val="07E66903D0D94CD6BA71ED2489F441D0"/>
                </w:placeholder>
                <w:date w:fullDate="2021-03-11T00:00:00Z">
                  <w:dateFormat w:val="d MMMM yyyy"/>
                  <w:lid w:val="en-AU"/>
                  <w:storeMappedDataAs w:val="dateTime"/>
                  <w:calendar w:val="gregorian"/>
                </w:date>
              </w:sdtPr>
              <w:sdtContent>
                <w:r w:rsidR="00AA0582">
                  <w:rPr>
                    <w:rFonts w:ascii="Arial" w:hAnsi="Arial" w:cs="Arial"/>
                    <w:color w:val="auto"/>
                    <w:sz w:val="22"/>
                    <w:szCs w:val="22"/>
                    <w:lang w:val="en-AU"/>
                  </w:rPr>
                  <w:t>11 March 2021</w:t>
                </w:r>
              </w:sdtContent>
            </w:sdt>
          </w:p>
        </w:tc>
        <w:tc>
          <w:tcPr>
            <w:tcW w:w="5245" w:type="dxa"/>
          </w:tcPr>
          <w:p w14:paraId="7B0D9F74" w14:textId="77777777" w:rsidR="00AA0582" w:rsidRPr="0057467E" w:rsidRDefault="00AA0582" w:rsidP="00940193">
            <w:pPr>
              <w:pStyle w:val="FigureCaption"/>
              <w:spacing w:before="0" w:after="0"/>
              <w:ind w:left="0"/>
              <w:jc w:val="both"/>
              <w:rPr>
                <w:rFonts w:ascii="Arial" w:hAnsi="Arial" w:cs="Arial"/>
                <w:b w:val="0"/>
                <w:color w:val="auto"/>
                <w:sz w:val="22"/>
                <w:szCs w:val="22"/>
              </w:rPr>
            </w:pPr>
            <w:r w:rsidRPr="0057467E">
              <w:rPr>
                <w:rFonts w:ascii="Arial" w:hAnsi="Arial" w:cs="Arial"/>
                <w:b w:val="0"/>
                <w:color w:val="auto"/>
                <w:sz w:val="22"/>
                <w:szCs w:val="22"/>
              </w:rPr>
              <w:t xml:space="preserve">Panel briefing </w:t>
            </w:r>
          </w:p>
        </w:tc>
      </w:tr>
      <w:tr w:rsidR="00AA0582" w:rsidRPr="0057467E" w14:paraId="513EA80E" w14:textId="77777777" w:rsidTr="6863ADAD">
        <w:trPr>
          <w:jc w:val="center"/>
        </w:trPr>
        <w:tc>
          <w:tcPr>
            <w:tcW w:w="2416" w:type="dxa"/>
          </w:tcPr>
          <w:p w14:paraId="43C49E4D" w14:textId="77777777" w:rsidR="00AA0582" w:rsidRPr="000D73F0" w:rsidRDefault="00705371" w:rsidP="00940193">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E48EC4CA7C4C489FA1AA71EC7063048C"/>
                </w:placeholder>
                <w:date w:fullDate="2021-04-01T00:00:00Z">
                  <w:dateFormat w:val="d MMMM yyyy"/>
                  <w:lid w:val="en-AU"/>
                  <w:storeMappedDataAs w:val="dateTime"/>
                  <w:calendar w:val="gregorian"/>
                </w:date>
              </w:sdtPr>
              <w:sdtContent>
                <w:r w:rsidR="00AA0582">
                  <w:rPr>
                    <w:rFonts w:ascii="Arial" w:hAnsi="Arial" w:cs="Arial"/>
                    <w:color w:val="auto"/>
                    <w:sz w:val="22"/>
                    <w:szCs w:val="22"/>
                    <w:lang w:val="en-AU"/>
                  </w:rPr>
                  <w:t>1 April 2021</w:t>
                </w:r>
              </w:sdtContent>
            </w:sdt>
          </w:p>
        </w:tc>
        <w:tc>
          <w:tcPr>
            <w:tcW w:w="5245" w:type="dxa"/>
          </w:tcPr>
          <w:p w14:paraId="68F9C670" w14:textId="77777777" w:rsidR="00AA0582" w:rsidRPr="0057467E" w:rsidRDefault="00AA0582" w:rsidP="00940193">
            <w:pPr>
              <w:pStyle w:val="FigureCaption"/>
              <w:spacing w:before="0" w:after="0"/>
              <w:ind w:left="0"/>
              <w:jc w:val="both"/>
              <w:rPr>
                <w:rFonts w:ascii="Arial" w:hAnsi="Arial" w:cs="Arial"/>
                <w:b w:val="0"/>
                <w:color w:val="auto"/>
                <w:sz w:val="22"/>
                <w:szCs w:val="22"/>
              </w:rPr>
            </w:pPr>
            <w:r w:rsidRPr="0057467E">
              <w:rPr>
                <w:rFonts w:ascii="Arial" w:hAnsi="Arial" w:cs="Arial"/>
                <w:b w:val="0"/>
                <w:color w:val="auto"/>
                <w:sz w:val="22"/>
                <w:szCs w:val="22"/>
              </w:rPr>
              <w:t xml:space="preserve">Request for Information from Council to applicant </w:t>
            </w:r>
          </w:p>
        </w:tc>
      </w:tr>
      <w:tr w:rsidR="00AA0582" w:rsidRPr="00D97CB0" w14:paraId="4C2EE5FB" w14:textId="77777777" w:rsidTr="6863ADAD">
        <w:trPr>
          <w:jc w:val="center"/>
        </w:trPr>
        <w:tc>
          <w:tcPr>
            <w:tcW w:w="2416" w:type="dxa"/>
          </w:tcPr>
          <w:p w14:paraId="6BC1F41B" w14:textId="77777777" w:rsidR="00AA0582" w:rsidRPr="000D73F0" w:rsidRDefault="00705371" w:rsidP="00940193">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F57D606F7E014468B5B020C3ACFDD7A6"/>
                </w:placeholder>
                <w:date w:fullDate="2021-07-07T00:00:00Z">
                  <w:dateFormat w:val="d MMMM yyyy"/>
                  <w:lid w:val="en-AU"/>
                  <w:storeMappedDataAs w:val="dateTime"/>
                  <w:calendar w:val="gregorian"/>
                </w:date>
              </w:sdtPr>
              <w:sdtContent>
                <w:r w:rsidR="00AA0582">
                  <w:rPr>
                    <w:rFonts w:ascii="Arial" w:hAnsi="Arial" w:cs="Arial"/>
                    <w:color w:val="auto"/>
                    <w:sz w:val="22"/>
                    <w:szCs w:val="22"/>
                    <w:lang w:val="en-AU"/>
                  </w:rPr>
                  <w:t>7 July 2021</w:t>
                </w:r>
              </w:sdtContent>
            </w:sdt>
          </w:p>
        </w:tc>
        <w:tc>
          <w:tcPr>
            <w:tcW w:w="5245" w:type="dxa"/>
          </w:tcPr>
          <w:p w14:paraId="0ABE938B" w14:textId="57BD92CD" w:rsidR="00AA0582" w:rsidRPr="0000328E" w:rsidRDefault="00AA0582" w:rsidP="00940193">
            <w:pPr>
              <w:pStyle w:val="FigureCaption"/>
              <w:spacing w:before="0" w:after="0"/>
              <w:ind w:left="0"/>
              <w:jc w:val="both"/>
              <w:rPr>
                <w:rFonts w:ascii="Arial" w:hAnsi="Arial" w:cs="Arial"/>
                <w:b w:val="0"/>
                <w:color w:val="auto"/>
                <w:sz w:val="22"/>
                <w:szCs w:val="22"/>
              </w:rPr>
            </w:pPr>
            <w:r w:rsidRPr="0000328E">
              <w:rPr>
                <w:rFonts w:ascii="Arial" w:hAnsi="Arial" w:cs="Arial"/>
                <w:b w:val="0"/>
                <w:color w:val="auto"/>
                <w:sz w:val="22"/>
                <w:szCs w:val="22"/>
              </w:rPr>
              <w:t xml:space="preserve">Amended plans lodged dated </w:t>
            </w:r>
            <w:sdt>
              <w:sdtPr>
                <w:rPr>
                  <w:rFonts w:ascii="Arial" w:hAnsi="Arial" w:cs="Arial"/>
                  <w:b w:val="0"/>
                  <w:color w:val="auto"/>
                  <w:sz w:val="22"/>
                  <w:szCs w:val="22"/>
                </w:rPr>
                <w:id w:val="1592040750"/>
                <w:placeholder>
                  <w:docPart w:val="7EC62BE28B8541E7B28E843792717C42"/>
                </w:placeholder>
                <w:date w:fullDate="2021-06-29T00:00:00Z">
                  <w:dateFormat w:val="d MMMM yyyy"/>
                  <w:lid w:val="en-AU"/>
                  <w:storeMappedDataAs w:val="dateTime"/>
                  <w:calendar w:val="gregorian"/>
                </w:date>
              </w:sdtPr>
              <w:sdtContent>
                <w:r>
                  <w:rPr>
                    <w:rFonts w:ascii="Arial" w:hAnsi="Arial" w:cs="Arial"/>
                    <w:b w:val="0"/>
                    <w:color w:val="auto"/>
                    <w:sz w:val="22"/>
                    <w:szCs w:val="22"/>
                    <w:lang w:val="en-AU"/>
                  </w:rPr>
                  <w:t>29 June 2021</w:t>
                </w:r>
              </w:sdtContent>
            </w:sdt>
            <w:r w:rsidRPr="0000328E">
              <w:rPr>
                <w:rFonts w:ascii="Arial" w:hAnsi="Arial" w:cs="Arial"/>
                <w:b w:val="0"/>
                <w:color w:val="auto"/>
                <w:sz w:val="22"/>
                <w:szCs w:val="22"/>
              </w:rPr>
              <w:t xml:space="preserve"> accepted by Council under Cl 55 of the Regulation on </w:t>
            </w:r>
            <w:sdt>
              <w:sdtPr>
                <w:rPr>
                  <w:rFonts w:ascii="Arial" w:hAnsi="Arial" w:cs="Arial"/>
                  <w:b w:val="0"/>
                  <w:color w:val="auto"/>
                  <w:sz w:val="22"/>
                  <w:szCs w:val="22"/>
                </w:rPr>
                <w:id w:val="951357804"/>
                <w:placeholder>
                  <w:docPart w:val="7759E10D045D469892670E20A11F74C6"/>
                </w:placeholder>
                <w:date w:fullDate="2021-07-28T00:00:00Z">
                  <w:dateFormat w:val="d MMMM yyyy"/>
                  <w:lid w:val="en-AU"/>
                  <w:storeMappedDataAs w:val="dateTime"/>
                  <w:calendar w:val="gregorian"/>
                </w:date>
              </w:sdtPr>
              <w:sdtContent>
                <w:r>
                  <w:rPr>
                    <w:rFonts w:ascii="Arial" w:hAnsi="Arial" w:cs="Arial"/>
                    <w:b w:val="0"/>
                    <w:color w:val="auto"/>
                    <w:sz w:val="22"/>
                    <w:szCs w:val="22"/>
                    <w:lang w:val="en-AU"/>
                  </w:rPr>
                  <w:t>28 July 2021</w:t>
                </w:r>
              </w:sdtContent>
            </w:sdt>
            <w:r w:rsidRPr="0000328E">
              <w:rPr>
                <w:rFonts w:ascii="Arial" w:hAnsi="Arial" w:cs="Arial"/>
                <w:b w:val="0"/>
                <w:color w:val="auto"/>
                <w:sz w:val="22"/>
                <w:szCs w:val="22"/>
              </w:rPr>
              <w:t>.</w:t>
            </w:r>
            <w:r w:rsidRPr="0000328E">
              <w:rPr>
                <w:rFonts w:ascii="Arial" w:hAnsi="Arial" w:cs="Arial"/>
                <w:color w:val="auto"/>
              </w:rPr>
              <w:t xml:space="preserve"> </w:t>
            </w:r>
          </w:p>
        </w:tc>
      </w:tr>
      <w:tr w:rsidR="00AA0582" w:rsidRPr="00825A9A" w14:paraId="153FD622" w14:textId="77777777" w:rsidTr="6863ADAD">
        <w:trPr>
          <w:jc w:val="center"/>
        </w:trPr>
        <w:tc>
          <w:tcPr>
            <w:tcW w:w="2416" w:type="dxa"/>
          </w:tcPr>
          <w:p w14:paraId="3E39A7A6" w14:textId="77777777" w:rsidR="00AA0582" w:rsidRPr="000D73F0" w:rsidRDefault="00705371" w:rsidP="00940193">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505014978"/>
                <w:placeholder>
                  <w:docPart w:val="FFD7800F0B5040F8B492D7E0C79FE5CF"/>
                </w:placeholder>
                <w:date w:fullDate="2021-07-28T00:00:00Z">
                  <w:dateFormat w:val="d MMMM yyyy"/>
                  <w:lid w:val="en-AU"/>
                  <w:storeMappedDataAs w:val="dateTime"/>
                  <w:calendar w:val="gregorian"/>
                </w:date>
              </w:sdtPr>
              <w:sdtContent>
                <w:r w:rsidR="00AA0582">
                  <w:rPr>
                    <w:rFonts w:ascii="Arial" w:hAnsi="Arial" w:cs="Arial"/>
                    <w:color w:val="auto"/>
                    <w:sz w:val="22"/>
                    <w:szCs w:val="22"/>
                    <w:lang w:val="en-AU"/>
                  </w:rPr>
                  <w:t>28 July 2021</w:t>
                </w:r>
              </w:sdtContent>
            </w:sdt>
          </w:p>
        </w:tc>
        <w:tc>
          <w:tcPr>
            <w:tcW w:w="5245" w:type="dxa"/>
          </w:tcPr>
          <w:p w14:paraId="44E16080" w14:textId="77777777" w:rsidR="00AA0582" w:rsidRPr="0000328E" w:rsidRDefault="00AA0582" w:rsidP="00940193">
            <w:pPr>
              <w:pStyle w:val="FigureCaption"/>
              <w:spacing w:before="0" w:after="0"/>
              <w:ind w:left="0"/>
              <w:jc w:val="both"/>
              <w:rPr>
                <w:rFonts w:ascii="Arial" w:hAnsi="Arial" w:cs="Arial"/>
                <w:b w:val="0"/>
                <w:color w:val="auto"/>
                <w:sz w:val="22"/>
                <w:szCs w:val="22"/>
              </w:rPr>
            </w:pPr>
            <w:r w:rsidRPr="0000328E">
              <w:rPr>
                <w:rFonts w:ascii="Arial" w:hAnsi="Arial" w:cs="Arial"/>
                <w:b w:val="0"/>
                <w:color w:val="auto"/>
                <w:sz w:val="22"/>
                <w:szCs w:val="22"/>
              </w:rPr>
              <w:t xml:space="preserve">DA referred to external agencies </w:t>
            </w:r>
          </w:p>
        </w:tc>
      </w:tr>
      <w:tr w:rsidR="00AA0582" w:rsidRPr="0057467E" w14:paraId="20359C08" w14:textId="77777777" w:rsidTr="6863ADAD">
        <w:trPr>
          <w:jc w:val="center"/>
        </w:trPr>
        <w:tc>
          <w:tcPr>
            <w:tcW w:w="2416" w:type="dxa"/>
          </w:tcPr>
          <w:p w14:paraId="4D06A2B4" w14:textId="77777777" w:rsidR="00AA0582" w:rsidRPr="002D17B6" w:rsidRDefault="00AA0582" w:rsidP="00940193">
            <w:pPr>
              <w:pStyle w:val="FigureCaption"/>
              <w:spacing w:before="0" w:after="0"/>
              <w:ind w:left="0"/>
              <w:jc w:val="left"/>
              <w:rPr>
                <w:rFonts w:ascii="Arial" w:hAnsi="Arial" w:cs="Arial"/>
                <w:color w:val="auto"/>
                <w:sz w:val="22"/>
                <w:szCs w:val="22"/>
              </w:rPr>
            </w:pPr>
            <w:r w:rsidRPr="000D73F0">
              <w:rPr>
                <w:rFonts w:ascii="Arial" w:hAnsi="Arial" w:cs="Arial"/>
                <w:color w:val="auto"/>
                <w:sz w:val="22"/>
                <w:szCs w:val="22"/>
              </w:rPr>
              <w:t>29 July 2021 to 27 August 2021</w:t>
            </w:r>
          </w:p>
        </w:tc>
        <w:tc>
          <w:tcPr>
            <w:tcW w:w="5245" w:type="dxa"/>
          </w:tcPr>
          <w:p w14:paraId="129CB0C1" w14:textId="77777777" w:rsidR="00AA0582" w:rsidRPr="0000328E" w:rsidRDefault="00AA0582" w:rsidP="00940193">
            <w:pPr>
              <w:pStyle w:val="FigureCaption"/>
              <w:spacing w:before="0" w:after="0"/>
              <w:ind w:left="0"/>
              <w:jc w:val="both"/>
              <w:rPr>
                <w:rFonts w:ascii="Arial" w:hAnsi="Arial" w:cs="Arial"/>
                <w:b w:val="0"/>
                <w:bCs/>
                <w:color w:val="auto"/>
                <w:sz w:val="22"/>
                <w:szCs w:val="22"/>
              </w:rPr>
            </w:pPr>
            <w:r w:rsidRPr="0000328E">
              <w:rPr>
                <w:rFonts w:ascii="Arial" w:hAnsi="Arial" w:cs="Arial"/>
                <w:b w:val="0"/>
                <w:bCs/>
                <w:color w:val="auto"/>
                <w:sz w:val="22"/>
                <w:szCs w:val="22"/>
              </w:rPr>
              <w:t>Re-advertisement of the application</w:t>
            </w:r>
          </w:p>
        </w:tc>
      </w:tr>
      <w:tr w:rsidR="00AA0582" w:rsidRPr="00825A9A" w14:paraId="60580335" w14:textId="77777777" w:rsidTr="6863ADAD">
        <w:trPr>
          <w:jc w:val="center"/>
        </w:trPr>
        <w:tc>
          <w:tcPr>
            <w:tcW w:w="2416" w:type="dxa"/>
          </w:tcPr>
          <w:p w14:paraId="43AF900F" w14:textId="77777777" w:rsidR="00AA0582" w:rsidRPr="00825A9A" w:rsidRDefault="00705371" w:rsidP="00940193">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304388937"/>
                <w:placeholder>
                  <w:docPart w:val="9F03D1A947694997AC95B35670A4E1B9"/>
                </w:placeholder>
                <w:date w:fullDate="2021-08-04T00:00:00Z">
                  <w:dateFormat w:val="d MMMM yyyy"/>
                  <w:lid w:val="en-AU"/>
                  <w:storeMappedDataAs w:val="dateTime"/>
                  <w:calendar w:val="gregorian"/>
                </w:date>
              </w:sdtPr>
              <w:sdtContent>
                <w:r w:rsidR="00AA0582">
                  <w:rPr>
                    <w:rFonts w:ascii="Arial" w:hAnsi="Arial" w:cs="Arial"/>
                    <w:color w:val="auto"/>
                    <w:sz w:val="22"/>
                    <w:szCs w:val="22"/>
                    <w:lang w:val="en-AU"/>
                  </w:rPr>
                  <w:t>4 August 2021</w:t>
                </w:r>
              </w:sdtContent>
            </w:sdt>
          </w:p>
        </w:tc>
        <w:tc>
          <w:tcPr>
            <w:tcW w:w="5245" w:type="dxa"/>
          </w:tcPr>
          <w:p w14:paraId="41366F48" w14:textId="77777777" w:rsidR="00AA0582" w:rsidRPr="00825A9A" w:rsidRDefault="00AA0582" w:rsidP="00940193">
            <w:pPr>
              <w:pStyle w:val="FigureCaption"/>
              <w:spacing w:before="0" w:after="0"/>
              <w:ind w:left="0"/>
              <w:jc w:val="both"/>
              <w:rPr>
                <w:rFonts w:ascii="Arial" w:hAnsi="Arial" w:cs="Arial"/>
                <w:b w:val="0"/>
                <w:color w:val="auto"/>
                <w:sz w:val="22"/>
                <w:szCs w:val="22"/>
              </w:rPr>
            </w:pPr>
            <w:r w:rsidRPr="0057467E">
              <w:rPr>
                <w:rFonts w:ascii="Arial" w:hAnsi="Arial" w:cs="Arial"/>
                <w:b w:val="0"/>
                <w:color w:val="auto"/>
                <w:sz w:val="22"/>
                <w:szCs w:val="22"/>
              </w:rPr>
              <w:t>Panel briefing</w:t>
            </w:r>
          </w:p>
        </w:tc>
      </w:tr>
      <w:tr w:rsidR="00AA0582" w:rsidRPr="00825A9A" w14:paraId="12A057A2" w14:textId="77777777" w:rsidTr="6863ADAD">
        <w:trPr>
          <w:jc w:val="center"/>
        </w:trPr>
        <w:tc>
          <w:tcPr>
            <w:tcW w:w="2416" w:type="dxa"/>
          </w:tcPr>
          <w:p w14:paraId="2B7FF13B" w14:textId="77777777" w:rsidR="00AA0582" w:rsidRDefault="00AA0582" w:rsidP="00940193">
            <w:pPr>
              <w:pStyle w:val="FigureCaption"/>
              <w:spacing w:before="0" w:after="0"/>
              <w:ind w:left="0"/>
              <w:jc w:val="left"/>
              <w:rPr>
                <w:rFonts w:ascii="Arial" w:hAnsi="Arial" w:cs="Arial"/>
                <w:color w:val="auto"/>
                <w:sz w:val="22"/>
                <w:szCs w:val="22"/>
              </w:rPr>
            </w:pPr>
            <w:r>
              <w:rPr>
                <w:rFonts w:ascii="Arial" w:hAnsi="Arial" w:cs="Arial"/>
                <w:color w:val="auto"/>
                <w:sz w:val="22"/>
                <w:szCs w:val="22"/>
              </w:rPr>
              <w:t>23 September 2021</w:t>
            </w:r>
          </w:p>
        </w:tc>
        <w:tc>
          <w:tcPr>
            <w:tcW w:w="5245" w:type="dxa"/>
          </w:tcPr>
          <w:p w14:paraId="66562A44" w14:textId="77777777" w:rsidR="00AA0582" w:rsidRPr="0057467E" w:rsidRDefault="00AA0582" w:rsidP="00940193">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Change of Applicant</w:t>
            </w:r>
          </w:p>
        </w:tc>
      </w:tr>
      <w:tr w:rsidR="00AA0582" w:rsidRPr="00825A9A" w14:paraId="71CAB052" w14:textId="77777777" w:rsidTr="6863ADAD">
        <w:trPr>
          <w:jc w:val="center"/>
        </w:trPr>
        <w:tc>
          <w:tcPr>
            <w:tcW w:w="2416" w:type="dxa"/>
          </w:tcPr>
          <w:p w14:paraId="2C4EAF07" w14:textId="77777777" w:rsidR="00AA0582" w:rsidRDefault="00705371" w:rsidP="00940193">
            <w:pPr>
              <w:pStyle w:val="FigureCaption"/>
              <w:spacing w:before="0" w:after="0"/>
              <w:ind w:left="0"/>
              <w:jc w:val="left"/>
              <w:rPr>
                <w:rFonts w:ascii="Arial" w:hAnsi="Arial" w:cs="Arial"/>
                <w:color w:val="auto"/>
                <w:sz w:val="22"/>
                <w:szCs w:val="22"/>
                <w:lang w:val="en-AU"/>
              </w:rPr>
            </w:pPr>
            <w:sdt>
              <w:sdtPr>
                <w:rPr>
                  <w:rFonts w:ascii="Arial" w:hAnsi="Arial" w:cs="Arial"/>
                  <w:color w:val="auto"/>
                  <w:sz w:val="22"/>
                  <w:szCs w:val="22"/>
                </w:rPr>
                <w:id w:val="-1221900655"/>
                <w:placeholder>
                  <w:docPart w:val="47C889DDE04F463EA32164786E3F72CA"/>
                </w:placeholder>
                <w:date w:fullDate="2021-11-04T00:00:00Z">
                  <w:dateFormat w:val="d MMMM yyyy"/>
                  <w:lid w:val="en-AU"/>
                  <w:storeMappedDataAs w:val="dateTime"/>
                  <w:calendar w:val="gregorian"/>
                </w:date>
              </w:sdtPr>
              <w:sdtContent>
                <w:r w:rsidR="00AA0582">
                  <w:rPr>
                    <w:rFonts w:ascii="Arial" w:hAnsi="Arial" w:cs="Arial"/>
                    <w:color w:val="auto"/>
                    <w:sz w:val="22"/>
                    <w:szCs w:val="22"/>
                    <w:lang w:val="en-AU"/>
                  </w:rPr>
                  <w:t>4 November 2021</w:t>
                </w:r>
              </w:sdtContent>
            </w:sdt>
          </w:p>
        </w:tc>
        <w:tc>
          <w:tcPr>
            <w:tcW w:w="5245" w:type="dxa"/>
          </w:tcPr>
          <w:p w14:paraId="619D7CD4" w14:textId="77777777" w:rsidR="00AA0582" w:rsidRPr="0057467E" w:rsidRDefault="00AA0582" w:rsidP="00940193">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Panel meeting for determination</w:t>
            </w:r>
          </w:p>
        </w:tc>
      </w:tr>
    </w:tbl>
    <w:p w14:paraId="07DB3BCB" w14:textId="77777777" w:rsidR="00AA0582" w:rsidRPr="002E6BA4" w:rsidRDefault="00AA0582" w:rsidP="00AA0582">
      <w:pPr>
        <w:spacing w:after="240"/>
        <w:ind w:left="357"/>
        <w:rPr>
          <w:rFonts w:cs="Arial"/>
          <w:bCs/>
          <w:szCs w:val="22"/>
        </w:rPr>
      </w:pPr>
    </w:p>
    <w:p w14:paraId="009193EC" w14:textId="77777777" w:rsidR="00AA0582" w:rsidRDefault="00AA0582" w:rsidP="00AA0582">
      <w:pPr>
        <w:pStyle w:val="Heading2"/>
        <w:spacing w:afterLines="160" w:after="384"/>
      </w:pPr>
      <w:r>
        <w:t>Integrated Development Assessment</w:t>
      </w:r>
    </w:p>
    <w:p w14:paraId="6BE4688C" w14:textId="77777777" w:rsidR="00AA0582" w:rsidRPr="000D73F0" w:rsidRDefault="00AA0582" w:rsidP="00AA0582">
      <w:pPr>
        <w:pStyle w:val="Heading3"/>
      </w:pPr>
      <w:r w:rsidRPr="00416AF2">
        <w:t>Rural Fires Act 1997</w:t>
      </w:r>
    </w:p>
    <w:p w14:paraId="348BBC52" w14:textId="77777777" w:rsidR="00AA0582" w:rsidRPr="000D73F0" w:rsidRDefault="00AA0582" w:rsidP="00AA0582">
      <w:pPr>
        <w:pStyle w:val="Heading4"/>
      </w:pPr>
      <w:r w:rsidRPr="000D73F0">
        <w:t xml:space="preserve">Section </w:t>
      </w:r>
      <w:r w:rsidRPr="00416AF2">
        <w:t>100B Fire Safety Authority</w:t>
      </w:r>
    </w:p>
    <w:p w14:paraId="6FC465BC" w14:textId="1EB59665" w:rsidR="00AA0582" w:rsidRPr="00416AF2" w:rsidRDefault="00AA0582" w:rsidP="00AA0582">
      <w:r w:rsidRPr="000D73F0">
        <w:t xml:space="preserve">The application was lodged as </w:t>
      </w:r>
      <w:r w:rsidR="00D90A03">
        <w:t>I</w:t>
      </w:r>
      <w:r w:rsidR="00D90A03" w:rsidRPr="000D73F0">
        <w:t xml:space="preserve">ntegrated </w:t>
      </w:r>
      <w:r w:rsidRPr="000D73F0">
        <w:t xml:space="preserve">development and the proposal was referred to </w:t>
      </w:r>
      <w:r w:rsidRPr="00416AF2">
        <w:t xml:space="preserve">NSW Rural Fire Service </w:t>
      </w:r>
      <w:r w:rsidRPr="000D73F0">
        <w:t>(</w:t>
      </w:r>
      <w:r w:rsidRPr="00416AF2">
        <w:t>NSW RF</w:t>
      </w:r>
      <w:r w:rsidRPr="000D73F0">
        <w:t xml:space="preserve">S). NSW </w:t>
      </w:r>
      <w:r w:rsidRPr="00416AF2">
        <w:t>RFS advised on 1 October 2021 additional information is required to address:</w:t>
      </w:r>
    </w:p>
    <w:p w14:paraId="5C7FD63B" w14:textId="77777777" w:rsidR="00AA0582" w:rsidRPr="00416AF2" w:rsidRDefault="00AA0582" w:rsidP="00AA0582">
      <w:pPr>
        <w:ind w:left="720"/>
        <w:rPr>
          <w:i/>
          <w:iCs/>
        </w:rPr>
      </w:pPr>
      <w:r w:rsidRPr="00416AF2">
        <w:rPr>
          <w:i/>
          <w:iCs/>
        </w:rPr>
        <w:t xml:space="preserve">The revised concept subdivision plan sites proposed lots in stage three (3) &amp; stage six (6) directly adjacent to the grassland hazard to the south of the subject site where previously a perimeter road was proposed. </w:t>
      </w:r>
    </w:p>
    <w:p w14:paraId="2F4A75DE" w14:textId="77777777" w:rsidR="00AA0582" w:rsidRDefault="00AA0582" w:rsidP="00AA0582">
      <w:pPr>
        <w:ind w:left="720"/>
      </w:pPr>
      <w:r w:rsidRPr="00416AF2">
        <w:rPr>
          <w:i/>
          <w:iCs/>
        </w:rPr>
        <w:t>It is requested that additional information be provided demonstrating that potential building footprints on these lots directly adjoining the southern border of the site will not be exposed to radiant heat levels exceeding 29kW/m2 on each proposed lot in accordance with the requirements of Table 5.3a within Planning for Bush Fire Protection 2019.</w:t>
      </w:r>
      <w:r>
        <w:t xml:space="preserve"> </w:t>
      </w:r>
    </w:p>
    <w:p w14:paraId="551728B9" w14:textId="2F8758D2" w:rsidR="00705371" w:rsidRDefault="00AA0582" w:rsidP="00AA0582">
      <w:r>
        <w:t xml:space="preserve">A copy of the NSW RFS correspondence is attached </w:t>
      </w:r>
      <w:r w:rsidRPr="00445058">
        <w:t>as Attachment L.</w:t>
      </w:r>
      <w:r w:rsidR="00705371">
        <w:t xml:space="preserve"> A request for additional information to address the response by NSW RFS has not been issued to the applicant.</w:t>
      </w:r>
    </w:p>
    <w:p w14:paraId="36DAFF37" w14:textId="77777777" w:rsidR="00AA0582" w:rsidRPr="00416AF2" w:rsidRDefault="00AA0582" w:rsidP="00AA0582">
      <w:pPr>
        <w:pStyle w:val="Heading3"/>
      </w:pPr>
      <w:r w:rsidRPr="00416AF2">
        <w:t>Water Management Act 2000</w:t>
      </w:r>
    </w:p>
    <w:p w14:paraId="0A7DA9D0" w14:textId="77777777" w:rsidR="00AA0582" w:rsidRPr="00416AF2" w:rsidRDefault="00AA0582" w:rsidP="00AA0582">
      <w:pPr>
        <w:pStyle w:val="Heading4"/>
      </w:pPr>
      <w:r w:rsidRPr="00416AF2">
        <w:t>Section 91 Controlled Activity Approval</w:t>
      </w:r>
    </w:p>
    <w:p w14:paraId="11E85952" w14:textId="375764F4" w:rsidR="00AA0582" w:rsidRPr="00416AF2" w:rsidRDefault="00AA0582" w:rsidP="00AA0582">
      <w:r w:rsidRPr="00416AF2">
        <w:t xml:space="preserve">The application was lodged as </w:t>
      </w:r>
      <w:r w:rsidR="001A78B8">
        <w:t>I</w:t>
      </w:r>
      <w:r w:rsidR="001A78B8" w:rsidRPr="00416AF2">
        <w:t xml:space="preserve">ntegrated </w:t>
      </w:r>
      <w:r w:rsidRPr="00416AF2">
        <w:t>development and the proposal was referred to the NSW Natural Resource Access Regulator (NRAR). The application as lodged was assessed by NRAR with advice dated 11 February 2021 requiring further information to enable an assessment to be carried out.</w:t>
      </w:r>
    </w:p>
    <w:p w14:paraId="2B00D3AD" w14:textId="49A9EACC" w:rsidR="00AA0582" w:rsidRDefault="00AA0582" w:rsidP="00AA0582">
      <w:r w:rsidRPr="00416AF2">
        <w:t>NRAR provided a further request on 15 June 2021 identifying its concerns with the proposal having regard to providing General Terms of Approval (GTAs) under the Water Management Act 2000 in relation to a Controlled Activity Approval (Section 91).</w:t>
      </w:r>
      <w:r w:rsidR="00705371">
        <w:t xml:space="preserve"> </w:t>
      </w:r>
      <w:r w:rsidRPr="00416AF2">
        <w:t xml:space="preserve">A copy of the NRAR correspondence is attached at </w:t>
      </w:r>
      <w:r w:rsidRPr="00445058">
        <w:t>Attachment M</w:t>
      </w:r>
      <w:r w:rsidRPr="00416AF2">
        <w:t>.</w:t>
      </w:r>
      <w:r>
        <w:t xml:space="preserve"> </w:t>
      </w:r>
    </w:p>
    <w:p w14:paraId="16A18089" w14:textId="6D5723C6" w:rsidR="00705371" w:rsidRDefault="00705371" w:rsidP="00AA0582">
      <w:r>
        <w:t>The amended application was referred to NRAR for comment, but no response has been received despite requests for an update on the assessment of the additional information.</w:t>
      </w:r>
    </w:p>
    <w:p w14:paraId="59C55961" w14:textId="77777777" w:rsidR="00AA0582" w:rsidRPr="00EC27DA" w:rsidRDefault="00AA0582" w:rsidP="00AA0582"/>
    <w:p w14:paraId="0302CDA9" w14:textId="77777777" w:rsidR="00AA0582" w:rsidRPr="006512FF" w:rsidRDefault="00AA0582" w:rsidP="00AA0582">
      <w:pPr>
        <w:pStyle w:val="Heading2"/>
        <w:shd w:val="clear" w:color="auto" w:fill="D9D9D9" w:themeFill="background1" w:themeFillShade="D9"/>
      </w:pPr>
      <w:r w:rsidRPr="006512FF">
        <w:t>Section 4.15: Potential matters for consideration</w:t>
      </w:r>
    </w:p>
    <w:p w14:paraId="1D9883B2" w14:textId="77777777" w:rsidR="00AA0582" w:rsidRDefault="00AA0582" w:rsidP="00AA0582">
      <w:pPr>
        <w:rPr>
          <w:rFonts w:cs="Arial"/>
          <w:szCs w:val="22"/>
        </w:rPr>
      </w:pPr>
      <w:r w:rsidRPr="006512FF">
        <w:rPr>
          <w:rFonts w:cs="Arial"/>
          <w:szCs w:val="22"/>
        </w:rPr>
        <w:t>Applicable State, Regional and Local Environmental Planning Instruments and Policies are detailed hereunder. Where not explicitly detailed, it is considered those instruments or policies are not relevant to the proposal.</w:t>
      </w:r>
    </w:p>
    <w:p w14:paraId="7F00F916" w14:textId="77777777" w:rsidR="00AA0582" w:rsidRPr="006512FF" w:rsidRDefault="00AA0582" w:rsidP="00AA0582">
      <w:pPr>
        <w:rPr>
          <w:rFonts w:cs="Arial"/>
          <w:szCs w:val="22"/>
        </w:rPr>
      </w:pPr>
    </w:p>
    <w:p w14:paraId="6360C563" w14:textId="77777777" w:rsidR="00AA0582" w:rsidRPr="006512FF" w:rsidRDefault="00AA0582" w:rsidP="00AA0582">
      <w:pPr>
        <w:pStyle w:val="Heading2"/>
        <w:shd w:val="clear" w:color="auto" w:fill="D9D9D9" w:themeFill="background1" w:themeFillShade="D9"/>
      </w:pPr>
      <w:r w:rsidRPr="006512FF">
        <w:t>Section 4.15 (1) (a) (</w:t>
      </w:r>
      <w:proofErr w:type="spellStart"/>
      <w:r w:rsidRPr="006512FF">
        <w:t>i</w:t>
      </w:r>
      <w:proofErr w:type="spellEnd"/>
      <w:r w:rsidRPr="006512FF">
        <w:t>) the provisions of any EPI’s</w:t>
      </w:r>
    </w:p>
    <w:p w14:paraId="128165AC" w14:textId="77777777" w:rsidR="00AA0582" w:rsidRPr="006512FF" w:rsidRDefault="00AA0582" w:rsidP="00AA0582">
      <w:pPr>
        <w:pStyle w:val="Heading3"/>
      </w:pPr>
      <w:r w:rsidRPr="006512FF">
        <w:t>State Environmental Planning Policy (State and Regional Development)</w:t>
      </w:r>
      <w:r>
        <w:t xml:space="preserve"> 2011</w:t>
      </w:r>
    </w:p>
    <w:p w14:paraId="092630E2" w14:textId="77777777" w:rsidR="00AA0582" w:rsidRPr="006512FF" w:rsidRDefault="00AA0582" w:rsidP="00AA0582">
      <w:pPr>
        <w:rPr>
          <w:rFonts w:cs="Arial"/>
          <w:szCs w:val="22"/>
        </w:rPr>
      </w:pPr>
      <w:r w:rsidRPr="006512FF">
        <w:rPr>
          <w:rFonts w:cs="Arial"/>
          <w:szCs w:val="22"/>
        </w:rPr>
        <w:t>The proposal is identified as regionally significant development under Part 4 Regionally significant development</w:t>
      </w:r>
      <w:r w:rsidRPr="006512FF">
        <w:rPr>
          <w:rFonts w:cs="Arial"/>
          <w:i/>
          <w:szCs w:val="22"/>
        </w:rPr>
        <w:t xml:space="preserve"> </w:t>
      </w:r>
      <w:r w:rsidRPr="006512FF">
        <w:rPr>
          <w:rFonts w:cs="Arial"/>
          <w:szCs w:val="22"/>
        </w:rPr>
        <w:t xml:space="preserve">and Schedule 7 of the SEPP due to the capital investment value exceeding $30 million. </w:t>
      </w:r>
    </w:p>
    <w:p w14:paraId="192E06D3" w14:textId="77777777" w:rsidR="00AA0582" w:rsidRDefault="00AA0582" w:rsidP="00AA0582">
      <w:pPr>
        <w:rPr>
          <w:rFonts w:cs="Arial"/>
          <w:szCs w:val="22"/>
        </w:rPr>
      </w:pPr>
      <w:r w:rsidRPr="006512FF">
        <w:rPr>
          <w:rFonts w:cs="Arial"/>
          <w:szCs w:val="22"/>
        </w:rPr>
        <w:t xml:space="preserve">The Hunter and Central Coast </w:t>
      </w:r>
      <w:r>
        <w:rPr>
          <w:rFonts w:cs="Arial"/>
          <w:szCs w:val="22"/>
        </w:rPr>
        <w:t>Regional Planning Panel</w:t>
      </w:r>
      <w:r w:rsidRPr="006512FF">
        <w:rPr>
          <w:rFonts w:cs="Arial"/>
          <w:szCs w:val="22"/>
        </w:rPr>
        <w:t xml:space="preserve"> will be the consent authority for the application. </w:t>
      </w:r>
    </w:p>
    <w:p w14:paraId="15C89363" w14:textId="77777777" w:rsidR="00AA0582" w:rsidRDefault="00AA0582" w:rsidP="00AA0582">
      <w:pPr>
        <w:rPr>
          <w:rFonts w:cs="Arial"/>
          <w:szCs w:val="22"/>
        </w:rPr>
      </w:pPr>
    </w:p>
    <w:p w14:paraId="4ACB026C" w14:textId="77777777" w:rsidR="00AA0582" w:rsidRPr="006512FF" w:rsidRDefault="00AA0582" w:rsidP="00AA0582">
      <w:pPr>
        <w:pStyle w:val="Heading3"/>
      </w:pPr>
      <w:r w:rsidRPr="006512FF">
        <w:t>State Environmental Planning Policy No. 55 – Remediation of Land</w:t>
      </w:r>
    </w:p>
    <w:p w14:paraId="6928D1AF" w14:textId="77777777" w:rsidR="00AA0582" w:rsidRPr="00680403" w:rsidRDefault="00AA0582" w:rsidP="00AA0582">
      <w:pPr>
        <w:rPr>
          <w:rFonts w:cs="Arial"/>
          <w:szCs w:val="22"/>
        </w:rPr>
      </w:pPr>
      <w:r w:rsidRPr="00680403">
        <w:rPr>
          <w:rFonts w:cs="Arial"/>
          <w:szCs w:val="22"/>
        </w:rPr>
        <w:t>Under clause 7 of the SEPP a consent authority must not consent to the carrying out of any development on land unless:</w:t>
      </w:r>
    </w:p>
    <w:p w14:paraId="5E01085B" w14:textId="77777777" w:rsidR="00AA0582" w:rsidRPr="00680403" w:rsidRDefault="00AA0582" w:rsidP="00AA0582">
      <w:pPr>
        <w:pStyle w:val="ListParagraph"/>
        <w:numPr>
          <w:ilvl w:val="0"/>
          <w:numId w:val="27"/>
        </w:numPr>
        <w:rPr>
          <w:rFonts w:cs="Arial"/>
          <w:szCs w:val="22"/>
        </w:rPr>
      </w:pPr>
      <w:r w:rsidRPr="00680403">
        <w:rPr>
          <w:rFonts w:cs="Arial"/>
          <w:szCs w:val="22"/>
        </w:rPr>
        <w:t>it has considered whether the land is contaminated, and</w:t>
      </w:r>
    </w:p>
    <w:p w14:paraId="68AA6678" w14:textId="77777777" w:rsidR="00AA0582" w:rsidRPr="00680403" w:rsidRDefault="00AA0582" w:rsidP="00AA0582">
      <w:pPr>
        <w:pStyle w:val="ListParagraph"/>
        <w:numPr>
          <w:ilvl w:val="0"/>
          <w:numId w:val="27"/>
        </w:numPr>
        <w:rPr>
          <w:rFonts w:cs="Arial"/>
          <w:szCs w:val="22"/>
        </w:rPr>
      </w:pPr>
      <w:r w:rsidRPr="00680403">
        <w:rPr>
          <w:rFonts w:cs="Arial"/>
          <w:szCs w:val="22"/>
        </w:rPr>
        <w:t>if the land is contaminated, it is satisfied that the land is suitable in its contaminated state (or will be suitable after remediation) for the purpose for which the development is proposed to be carried out, and</w:t>
      </w:r>
    </w:p>
    <w:p w14:paraId="6C29FA82" w14:textId="77777777" w:rsidR="00AA0582" w:rsidRPr="00680403" w:rsidRDefault="00AA0582" w:rsidP="00AA0582">
      <w:pPr>
        <w:pStyle w:val="ListParagraph"/>
        <w:numPr>
          <w:ilvl w:val="0"/>
          <w:numId w:val="27"/>
        </w:numPr>
        <w:rPr>
          <w:rFonts w:cs="Arial"/>
          <w:szCs w:val="22"/>
        </w:rPr>
      </w:pPr>
      <w:r w:rsidRPr="00680403">
        <w:rPr>
          <w:rFonts w:cs="Arial"/>
          <w:szCs w:val="22"/>
        </w:rPr>
        <w:t>if the land requires remediation to be made suitable for the purpose for which the development is proposed to be carried out, it is satisfied that the land will be remediated before the land is used for that purpose.</w:t>
      </w:r>
    </w:p>
    <w:p w14:paraId="217C432A" w14:textId="67F5C08A" w:rsidR="00AA0582" w:rsidRPr="00416AF2" w:rsidRDefault="00AA0582" w:rsidP="03A98BB9">
      <w:pPr>
        <w:rPr>
          <w:rFonts w:cs="Arial"/>
        </w:rPr>
      </w:pPr>
      <w:r w:rsidRPr="03A98BB9">
        <w:rPr>
          <w:rFonts w:cs="Arial"/>
        </w:rPr>
        <w:t xml:space="preserve">A Preliminary Site Investigation Assessment </w:t>
      </w:r>
      <w:r w:rsidR="4B60D95D" w:rsidRPr="03A98BB9">
        <w:rPr>
          <w:rFonts w:cs="Arial"/>
        </w:rPr>
        <w:t xml:space="preserve">(PSIA) </w:t>
      </w:r>
      <w:r w:rsidRPr="03A98BB9">
        <w:rPr>
          <w:rFonts w:cs="Arial"/>
        </w:rPr>
        <w:t>was provided with the amended application. The report investigated the likelihood of ground contamination on the site from previous land uses and determined that Arsenic concentrations above the site assessment criteria were present in some samples. The report outlines the site can be made suitable for the development subject to the implementation of a Remediation Action Plan.</w:t>
      </w:r>
    </w:p>
    <w:p w14:paraId="37297880" w14:textId="633B0924" w:rsidR="00AA0582" w:rsidRDefault="4188B6DB" w:rsidP="03A98BB9">
      <w:pPr>
        <w:rPr>
          <w:rFonts w:cs="Arial"/>
        </w:rPr>
      </w:pPr>
      <w:r w:rsidRPr="6863ADAD">
        <w:rPr>
          <w:rFonts w:cs="Arial"/>
        </w:rPr>
        <w:t xml:space="preserve">The </w:t>
      </w:r>
      <w:r w:rsidR="31072E7E" w:rsidRPr="6863ADAD">
        <w:rPr>
          <w:rFonts w:cs="Arial"/>
        </w:rPr>
        <w:t>PSIA has been reviewed and concluded the land is suitable for low-medium density residential use in terms of soil contamination. Further review is required in terms of recommended conditions in</w:t>
      </w:r>
      <w:r w:rsidR="327946D5" w:rsidRPr="6863ADAD">
        <w:rPr>
          <w:rFonts w:cs="Arial"/>
        </w:rPr>
        <w:t xml:space="preserve"> the form of a Remedial Action Plan.</w:t>
      </w:r>
    </w:p>
    <w:p w14:paraId="4D00A2F6" w14:textId="77777777" w:rsidR="00AA0582" w:rsidRPr="00416AF2" w:rsidRDefault="00AA0582" w:rsidP="00AA0582">
      <w:pPr>
        <w:rPr>
          <w:rFonts w:cs="Arial"/>
          <w:szCs w:val="22"/>
        </w:rPr>
      </w:pPr>
    </w:p>
    <w:p w14:paraId="2C7896C1" w14:textId="77777777" w:rsidR="00AA0582" w:rsidRPr="006512FF" w:rsidRDefault="00AA0582" w:rsidP="00AA0582">
      <w:pPr>
        <w:pStyle w:val="Heading3"/>
      </w:pPr>
      <w:r w:rsidRPr="006512FF">
        <w:t>State Environmental Planning Policy (Infrastructure) 2007</w:t>
      </w:r>
    </w:p>
    <w:p w14:paraId="293C265B" w14:textId="77777777" w:rsidR="00AA0582" w:rsidRPr="003672AC" w:rsidRDefault="00AA0582" w:rsidP="00AA0582">
      <w:pPr>
        <w:pStyle w:val="Heading4"/>
        <w:rPr>
          <w:b w:val="0"/>
          <w:bCs/>
          <w:u w:val="single"/>
        </w:rPr>
      </w:pPr>
      <w:r w:rsidRPr="003672AC">
        <w:rPr>
          <w:b w:val="0"/>
          <w:bCs/>
          <w:u w:val="single"/>
        </w:rPr>
        <w:t>Part 3, Division 5, Subdivision 2 Development likely to affect an electricity transmission or distribution network</w:t>
      </w:r>
    </w:p>
    <w:p w14:paraId="03984C66" w14:textId="77777777" w:rsidR="00AA0582" w:rsidRPr="00741476" w:rsidRDefault="00AA0582" w:rsidP="00AA0582">
      <w:pPr>
        <w:rPr>
          <w:rFonts w:cs="Arial"/>
          <w:szCs w:val="22"/>
          <w:highlight w:val="yellow"/>
        </w:rPr>
      </w:pPr>
      <w:r w:rsidRPr="00531111">
        <w:rPr>
          <w:rFonts w:cs="Arial"/>
          <w:szCs w:val="22"/>
        </w:rPr>
        <w:t>In accordance with clause 45(2) of the SEPP</w:t>
      </w:r>
      <w:r>
        <w:rPr>
          <w:rFonts w:cs="Arial"/>
          <w:szCs w:val="22"/>
        </w:rPr>
        <w:t>,</w:t>
      </w:r>
      <w:r w:rsidRPr="00531111">
        <w:rPr>
          <w:rFonts w:cs="Arial"/>
          <w:szCs w:val="22"/>
        </w:rPr>
        <w:t xml:space="preserve"> the application was referred to Ausgrid for comment. Ausgrid raised no objection to the development, subject to minimum clearances to electrical infrastructure being achieved. A copy of Ausgrid’s correspondence is attached </w:t>
      </w:r>
      <w:r>
        <w:rPr>
          <w:rFonts w:cs="Arial"/>
          <w:szCs w:val="22"/>
        </w:rPr>
        <w:t>at Attachment N.</w:t>
      </w:r>
    </w:p>
    <w:p w14:paraId="04B7A8A5" w14:textId="77777777" w:rsidR="00AA0582" w:rsidRPr="003672AC" w:rsidRDefault="00AA0582" w:rsidP="00AA0582">
      <w:pPr>
        <w:pStyle w:val="Heading4"/>
        <w:rPr>
          <w:b w:val="0"/>
          <w:bCs/>
          <w:u w:val="single"/>
        </w:rPr>
      </w:pPr>
      <w:r w:rsidRPr="003672AC">
        <w:rPr>
          <w:b w:val="0"/>
          <w:bCs/>
          <w:u w:val="single"/>
        </w:rPr>
        <w:t>Part 3, Division 17, Subdivision 2 Development in or adjacent to road corridors and road reservations</w:t>
      </w:r>
    </w:p>
    <w:p w14:paraId="14CD6F47" w14:textId="77777777" w:rsidR="00AA0582" w:rsidRPr="006512FF" w:rsidRDefault="00AA0582" w:rsidP="00AA0582">
      <w:pPr>
        <w:rPr>
          <w:rFonts w:cs="Arial"/>
          <w:szCs w:val="22"/>
        </w:rPr>
      </w:pPr>
      <w:r>
        <w:rPr>
          <w:rFonts w:cs="Arial"/>
          <w:szCs w:val="22"/>
        </w:rPr>
        <w:t xml:space="preserve">Under Section 104 Traffic Generating Development and Schedule 3 Traffic generating-development to be referred to Transport for NSW, as the development proposes the subdivision of land of more than 200 lots the development </w:t>
      </w:r>
      <w:r w:rsidRPr="006512FF">
        <w:rPr>
          <w:rFonts w:cs="Arial"/>
          <w:szCs w:val="22"/>
        </w:rPr>
        <w:t>triggers</w:t>
      </w:r>
      <w:r>
        <w:rPr>
          <w:rFonts w:cs="Arial"/>
          <w:szCs w:val="22"/>
        </w:rPr>
        <w:t xml:space="preserve"> the </w:t>
      </w:r>
      <w:proofErr w:type="gramStart"/>
      <w:r>
        <w:rPr>
          <w:rFonts w:cs="Arial"/>
          <w:szCs w:val="22"/>
        </w:rPr>
        <w:t>clause</w:t>
      </w:r>
      <w:proofErr w:type="gramEnd"/>
      <w:r>
        <w:rPr>
          <w:rFonts w:cs="Arial"/>
          <w:szCs w:val="22"/>
        </w:rPr>
        <w:t xml:space="preserve"> and the matter was referred for review.</w:t>
      </w:r>
    </w:p>
    <w:p w14:paraId="2832A626" w14:textId="77777777" w:rsidR="00AA0582" w:rsidRDefault="00AA0582" w:rsidP="00AA0582">
      <w:r>
        <w:rPr>
          <w:rFonts w:cs="Arial"/>
          <w:szCs w:val="22"/>
        </w:rPr>
        <w:t>Transport for NSW (</w:t>
      </w:r>
      <w:r w:rsidRPr="006512FF">
        <w:rPr>
          <w:rFonts w:cs="Arial"/>
          <w:szCs w:val="22"/>
        </w:rPr>
        <w:t>TfNSW</w:t>
      </w:r>
      <w:r>
        <w:rPr>
          <w:rFonts w:cs="Arial"/>
          <w:szCs w:val="22"/>
        </w:rPr>
        <w:t>)</w:t>
      </w:r>
      <w:r w:rsidRPr="006512FF">
        <w:rPr>
          <w:rFonts w:cs="Arial"/>
          <w:szCs w:val="22"/>
        </w:rPr>
        <w:t xml:space="preserve"> </w:t>
      </w:r>
      <w:r>
        <w:rPr>
          <w:rFonts w:cs="Arial"/>
          <w:szCs w:val="22"/>
        </w:rPr>
        <w:t xml:space="preserve">provided a response to Council dated 6 October 2021 (refer to Attachment O) advising </w:t>
      </w:r>
      <w:r>
        <w:t xml:space="preserve">it has reviewed the amended application information and provided the following comments: </w:t>
      </w:r>
    </w:p>
    <w:p w14:paraId="3A1CD1DA" w14:textId="77777777" w:rsidR="00AA0582" w:rsidRDefault="00AA0582" w:rsidP="00AA0582">
      <w:pPr>
        <w:pStyle w:val="ListParagraph"/>
        <w:numPr>
          <w:ilvl w:val="0"/>
          <w:numId w:val="29"/>
        </w:numPr>
      </w:pPr>
      <w:r>
        <w:t xml:space="preserve">The subject development is located within the LURA, with the ultimate traffic management scheme identified in Map 3 Road &amp; Traffic Facilities in Council’s Lochinvar Section 94 Contributions Plan 2014. </w:t>
      </w:r>
    </w:p>
    <w:p w14:paraId="7EAB6E0F" w14:textId="77777777" w:rsidR="00AA0582" w:rsidRDefault="00AA0582" w:rsidP="00AA0582">
      <w:pPr>
        <w:pStyle w:val="ListParagraph"/>
        <w:numPr>
          <w:ilvl w:val="0"/>
          <w:numId w:val="29"/>
        </w:numPr>
      </w:pPr>
      <w:r>
        <w:t xml:space="preserve">Under DA/2019/958, the Terriere Drive / New England Highway intersection was upgraded to a seagull intersection. This was an interim treatment in the LURA and determined to sufficiently operate for up to 190 new allotments. This apportionment was entirely taken up by this subdivision application. </w:t>
      </w:r>
    </w:p>
    <w:p w14:paraId="11AA3BCC" w14:textId="77777777" w:rsidR="00AA0582" w:rsidRDefault="00AA0582" w:rsidP="00AA0582">
      <w:pPr>
        <w:pStyle w:val="ListParagraph"/>
        <w:numPr>
          <w:ilvl w:val="0"/>
          <w:numId w:val="29"/>
        </w:numPr>
      </w:pPr>
      <w:r>
        <w:t xml:space="preserve">Constraints in the orderly development of the LURA are acknowledged such as the limited connections available through the Southern Ring Road and no signalised intersection at Terriere Drive and the New England Highway. </w:t>
      </w:r>
    </w:p>
    <w:p w14:paraId="4AC4CECF" w14:textId="77777777" w:rsidR="00AA0582" w:rsidRDefault="00AA0582" w:rsidP="00AA0582">
      <w:pPr>
        <w:pStyle w:val="ListParagraph"/>
        <w:numPr>
          <w:ilvl w:val="0"/>
          <w:numId w:val="29"/>
        </w:numPr>
      </w:pPr>
      <w:r>
        <w:t xml:space="preserve">Cumulative development within the LURA has identified traffic movements </w:t>
      </w:r>
      <w:proofErr w:type="gramStart"/>
      <w:r>
        <w:t>in excess of</w:t>
      </w:r>
      <w:proofErr w:type="gramEnd"/>
      <w:r>
        <w:t xml:space="preserve"> that initially projected at the intersection of Station Lane and the New England Highway. Until such time that orderly development and / or the ultimate development scenario eventuates, this traffic, safety and efficiency impact appears to be an interim development scenario. </w:t>
      </w:r>
    </w:p>
    <w:p w14:paraId="7B3EC2E6" w14:textId="77777777" w:rsidR="00AA0582" w:rsidRDefault="00AA0582" w:rsidP="00AA0582">
      <w:pPr>
        <w:pStyle w:val="ListParagraph"/>
        <w:numPr>
          <w:ilvl w:val="0"/>
          <w:numId w:val="29"/>
        </w:numPr>
      </w:pPr>
      <w:r>
        <w:t xml:space="preserve">TfNSW supports a requirement for a further Traffic Impact Assessment (TIA), should Council consider it appropriate, to understand the cumulative impacts and any interim solutions required to support activation of the LURA. Noting however, Council needs to determine the appropriate planning mechanisms / funding arrangements to manage out of sequence development. </w:t>
      </w:r>
    </w:p>
    <w:p w14:paraId="31C7DA61" w14:textId="77777777" w:rsidR="00AA0582" w:rsidRDefault="00AA0582" w:rsidP="00AA0582">
      <w:pPr>
        <w:pStyle w:val="ListParagraph"/>
        <w:numPr>
          <w:ilvl w:val="0"/>
          <w:numId w:val="29"/>
        </w:numPr>
      </w:pPr>
      <w:r>
        <w:t xml:space="preserve">TfNSW recommends within the subject TIA to determine the impact of the interim development scenario on the intersection of: </w:t>
      </w:r>
    </w:p>
    <w:p w14:paraId="5B119992" w14:textId="77777777" w:rsidR="00AA0582" w:rsidRDefault="00AA0582" w:rsidP="00AA0582">
      <w:pPr>
        <w:pStyle w:val="ListParagraph"/>
        <w:numPr>
          <w:ilvl w:val="0"/>
          <w:numId w:val="51"/>
        </w:numPr>
      </w:pPr>
      <w:r>
        <w:t xml:space="preserve">Terriere Drive and the New England Highway </w:t>
      </w:r>
    </w:p>
    <w:p w14:paraId="4D3D6A2D" w14:textId="77777777" w:rsidR="00AA0582" w:rsidRDefault="00AA0582" w:rsidP="00AA0582">
      <w:pPr>
        <w:pStyle w:val="ListParagraph"/>
        <w:numPr>
          <w:ilvl w:val="0"/>
          <w:numId w:val="51"/>
        </w:numPr>
      </w:pPr>
      <w:r>
        <w:t xml:space="preserve">Station Lane and the New England Highway and U-turn facility currently under construction. </w:t>
      </w:r>
    </w:p>
    <w:p w14:paraId="481F2F04" w14:textId="77777777" w:rsidR="00AA0582" w:rsidRDefault="00AA0582" w:rsidP="00AA0582">
      <w:pPr>
        <w:ind w:left="360"/>
      </w:pPr>
      <w:r>
        <w:t xml:space="preserve">This needs to include a cumulative assessment of all other active and proposed developments potentially accessing this intersection, as well as their estimated time of delivery / release and dwelling construction. </w:t>
      </w:r>
    </w:p>
    <w:p w14:paraId="6F5B9127" w14:textId="77777777" w:rsidR="00AA0582" w:rsidRDefault="00AA0582" w:rsidP="00AA0582">
      <w:pPr>
        <w:rPr>
          <w:rFonts w:cs="Arial"/>
          <w:szCs w:val="22"/>
        </w:rPr>
      </w:pPr>
      <w:r>
        <w:rPr>
          <w:rFonts w:cs="Arial"/>
          <w:szCs w:val="22"/>
        </w:rPr>
        <w:t xml:space="preserve">Accordingly, the application is not supported by TfNSW as the applicant has not demonstrated the existing road network, subject to upgrades, is able to accommodate the increased traffic generated by the proposed subdivision. </w:t>
      </w:r>
    </w:p>
    <w:p w14:paraId="26DC8A2B" w14:textId="77777777" w:rsidR="00AA0582" w:rsidRPr="003672AC" w:rsidRDefault="00AA0582" w:rsidP="00AA0582">
      <w:pPr>
        <w:pStyle w:val="Heading4"/>
        <w:rPr>
          <w:b w:val="0"/>
          <w:bCs/>
          <w:u w:val="single"/>
        </w:rPr>
      </w:pPr>
      <w:r w:rsidRPr="003672AC">
        <w:rPr>
          <w:b w:val="0"/>
          <w:bCs/>
          <w:u w:val="single"/>
        </w:rPr>
        <w:t>Part 3, Division 20 Stormwater management systems</w:t>
      </w:r>
    </w:p>
    <w:p w14:paraId="75AD56FB" w14:textId="77777777" w:rsidR="00AA0582" w:rsidRDefault="00AA0582" w:rsidP="00AA0582">
      <w:pPr>
        <w:rPr>
          <w:rFonts w:cs="Arial"/>
          <w:szCs w:val="22"/>
        </w:rPr>
      </w:pPr>
      <w:r>
        <w:rPr>
          <w:rFonts w:cs="Arial"/>
          <w:szCs w:val="22"/>
        </w:rPr>
        <w:t xml:space="preserve">Section 111A development permitted with consent, identifies that development for the purpose of a stormwater management system may be carried out by any person on any land. </w:t>
      </w:r>
    </w:p>
    <w:p w14:paraId="15EEC057" w14:textId="77777777" w:rsidR="00AA0582" w:rsidRDefault="00AA0582" w:rsidP="00AA0582">
      <w:pPr>
        <w:rPr>
          <w:rFonts w:cs="Arial"/>
          <w:szCs w:val="22"/>
        </w:rPr>
      </w:pPr>
      <w:r>
        <w:rPr>
          <w:rFonts w:cs="Arial"/>
          <w:szCs w:val="22"/>
        </w:rPr>
        <w:t xml:space="preserve">The drainage works associated with the development are located within the R1 and RU2 zones. In accordance with the SEPP, these works are permitted in this zone with consent (refer to comment under clause 7.3 of the MLEP2011). </w:t>
      </w:r>
    </w:p>
    <w:p w14:paraId="0355857A" w14:textId="77777777" w:rsidR="00AA0582" w:rsidRDefault="00AA0582" w:rsidP="00AA0582">
      <w:pPr>
        <w:rPr>
          <w:rFonts w:cs="Arial"/>
          <w:szCs w:val="22"/>
        </w:rPr>
      </w:pPr>
    </w:p>
    <w:p w14:paraId="02EE51D2" w14:textId="77777777" w:rsidR="00AA0582" w:rsidRPr="00EC343B" w:rsidRDefault="00AA0582" w:rsidP="00AA0582">
      <w:pPr>
        <w:pStyle w:val="Heading3"/>
      </w:pPr>
      <w:r w:rsidRPr="00EC343B">
        <w:t>S</w:t>
      </w:r>
      <w:r>
        <w:t xml:space="preserve">tate </w:t>
      </w:r>
      <w:r w:rsidRPr="00EC343B">
        <w:t>E</w:t>
      </w:r>
      <w:r>
        <w:t xml:space="preserve">nvironmental </w:t>
      </w:r>
      <w:r w:rsidRPr="00EC343B">
        <w:t>P</w:t>
      </w:r>
      <w:r>
        <w:t xml:space="preserve">lanning </w:t>
      </w:r>
      <w:r w:rsidRPr="00EC343B">
        <w:t>P</w:t>
      </w:r>
      <w:r>
        <w:t>olicy</w:t>
      </w:r>
      <w:r w:rsidRPr="00EC343B">
        <w:t xml:space="preserve"> (Koala Habitat Protection) 2020</w:t>
      </w:r>
    </w:p>
    <w:p w14:paraId="0BC5971F" w14:textId="77777777" w:rsidR="00AA0582" w:rsidRDefault="00AA0582" w:rsidP="00AA0582">
      <w:pPr>
        <w:rPr>
          <w:rFonts w:cs="Arial"/>
          <w:szCs w:val="22"/>
        </w:rPr>
      </w:pPr>
      <w:r>
        <w:rPr>
          <w:rFonts w:cs="Arial"/>
          <w:szCs w:val="22"/>
        </w:rPr>
        <w:t>The applicant provided a Biodiversity Development Assessment Report (dated 2020) which advised the SEPP (2019) applies to the City of Maitland Local Government Area. The application identifies the development site as potential Koala Habitat, noting however it is a highly modified environment.</w:t>
      </w:r>
    </w:p>
    <w:p w14:paraId="36432BB9" w14:textId="77777777" w:rsidR="00AA0582" w:rsidRDefault="00AA0582" w:rsidP="00AA0582">
      <w:pPr>
        <w:rPr>
          <w:rFonts w:cs="Arial"/>
          <w:szCs w:val="22"/>
        </w:rPr>
      </w:pPr>
      <w:r>
        <w:rPr>
          <w:rFonts w:cs="Arial"/>
          <w:szCs w:val="22"/>
        </w:rPr>
        <w:t>The report concludes that with ‘…</w:t>
      </w:r>
      <w:r w:rsidRPr="00EC343B">
        <w:rPr>
          <w:rFonts w:cs="Arial"/>
          <w:szCs w:val="22"/>
        </w:rPr>
        <w:t>the absence of records of Koala in the last 18 years on site or in the locality mean that</w:t>
      </w:r>
      <w:r>
        <w:rPr>
          <w:rFonts w:cs="Arial"/>
          <w:szCs w:val="22"/>
        </w:rPr>
        <w:t xml:space="preserve"> </w:t>
      </w:r>
      <w:r w:rsidRPr="00EC343B">
        <w:rPr>
          <w:rFonts w:cs="Arial"/>
          <w:szCs w:val="22"/>
        </w:rPr>
        <w:t>the Subject Site is not considered as Core Koala Habitat under the relevant SEPP and as such, no</w:t>
      </w:r>
      <w:r>
        <w:rPr>
          <w:rFonts w:cs="Arial"/>
          <w:szCs w:val="22"/>
        </w:rPr>
        <w:t xml:space="preserve"> </w:t>
      </w:r>
      <w:r w:rsidRPr="00EC343B">
        <w:rPr>
          <w:rFonts w:cs="Arial"/>
          <w:szCs w:val="22"/>
        </w:rPr>
        <w:t>further provisions of the policy apply</w:t>
      </w:r>
      <w:r>
        <w:rPr>
          <w:rFonts w:cs="Arial"/>
          <w:szCs w:val="22"/>
        </w:rPr>
        <w:t>’</w:t>
      </w:r>
      <w:r w:rsidRPr="00EC343B">
        <w:rPr>
          <w:rFonts w:cs="Arial"/>
          <w:szCs w:val="22"/>
        </w:rPr>
        <w:t>.</w:t>
      </w:r>
      <w:r>
        <w:rPr>
          <w:rFonts w:cs="Arial"/>
          <w:szCs w:val="22"/>
        </w:rPr>
        <w:t xml:space="preserve"> The application based this information on a desktop search in the NSW </w:t>
      </w:r>
      <w:proofErr w:type="spellStart"/>
      <w:r>
        <w:rPr>
          <w:rFonts w:cs="Arial"/>
          <w:szCs w:val="22"/>
        </w:rPr>
        <w:t>BioNet</w:t>
      </w:r>
      <w:proofErr w:type="spellEnd"/>
      <w:r>
        <w:rPr>
          <w:rFonts w:cs="Arial"/>
          <w:szCs w:val="22"/>
        </w:rPr>
        <w:t xml:space="preserve"> Atlas of threatened species from an area of 10km by 10km around the development site. </w:t>
      </w:r>
    </w:p>
    <w:p w14:paraId="49F1302A" w14:textId="77777777" w:rsidR="00AA0582" w:rsidRDefault="00AA0582" w:rsidP="00AA0582">
      <w:pPr>
        <w:rPr>
          <w:rFonts w:cs="Arial"/>
          <w:szCs w:val="22"/>
        </w:rPr>
      </w:pPr>
      <w:r>
        <w:rPr>
          <w:rFonts w:cs="Arial"/>
          <w:szCs w:val="22"/>
        </w:rPr>
        <w:t xml:space="preserve">Having regard to the impacts of the proposed development, the residential zoned land is highly modified, with </w:t>
      </w:r>
      <w:proofErr w:type="gramStart"/>
      <w:r>
        <w:rPr>
          <w:rFonts w:cs="Arial"/>
          <w:szCs w:val="22"/>
        </w:rPr>
        <w:t>small isolated</w:t>
      </w:r>
      <w:proofErr w:type="gramEnd"/>
      <w:r>
        <w:rPr>
          <w:rFonts w:cs="Arial"/>
          <w:szCs w:val="22"/>
        </w:rPr>
        <w:t xml:space="preserve"> pockets of remnant vegetation (refer to Figures 1 &amp; 2). The development proposes to clear the residential zoned land of the remnant vegetation, with remnant vegetation on the rural zoned portion of the site to be retained. </w:t>
      </w:r>
    </w:p>
    <w:p w14:paraId="44D18F41" w14:textId="77777777" w:rsidR="00AA0582" w:rsidRDefault="00AA0582" w:rsidP="03A98BB9">
      <w:pPr>
        <w:rPr>
          <w:rFonts w:cs="Arial"/>
        </w:rPr>
      </w:pPr>
      <w:r w:rsidRPr="03A98BB9">
        <w:rPr>
          <w:rFonts w:cs="Arial"/>
        </w:rPr>
        <w:t>Whilst the outcome of the assessment of Koala Habitat is unlikely to change, a revised assessment is required to address current legislation (SEPP 2020) to ensure the development application is compliant.</w:t>
      </w:r>
    </w:p>
    <w:p w14:paraId="36717BD8" w14:textId="77777777" w:rsidR="00AA0582" w:rsidRDefault="00AA0582" w:rsidP="00AA0582">
      <w:pPr>
        <w:rPr>
          <w:rFonts w:cs="Arial"/>
          <w:szCs w:val="22"/>
        </w:rPr>
      </w:pPr>
      <w:r>
        <w:rPr>
          <w:rFonts w:cs="Arial"/>
          <w:szCs w:val="22"/>
        </w:rPr>
        <w:t>Note, State Environmental Planning Policy (Koala Habitat Protection) 2021 does not apply as the City of Maitland Local Government Area is outside of the Sydney Metropolitan Area and the Central Coast.</w:t>
      </w:r>
    </w:p>
    <w:p w14:paraId="3AA8CF08" w14:textId="77777777" w:rsidR="00AA0582" w:rsidRPr="006512FF" w:rsidRDefault="00AA0582" w:rsidP="00AA0582">
      <w:pPr>
        <w:rPr>
          <w:rFonts w:cs="Arial"/>
          <w:szCs w:val="22"/>
        </w:rPr>
      </w:pPr>
    </w:p>
    <w:p w14:paraId="791B3D45" w14:textId="77777777" w:rsidR="00AA0582" w:rsidRPr="006512FF" w:rsidRDefault="00AA0582" w:rsidP="00AA0582">
      <w:pPr>
        <w:pStyle w:val="Heading3"/>
      </w:pPr>
      <w:r>
        <w:t>Maitland</w:t>
      </w:r>
      <w:r w:rsidRPr="006512FF">
        <w:t xml:space="preserve"> Local Environmental Plan 201</w:t>
      </w:r>
      <w:r>
        <w:t>1</w:t>
      </w:r>
    </w:p>
    <w:p w14:paraId="250A7854" w14:textId="77777777" w:rsidR="00AA0582" w:rsidRPr="006512FF" w:rsidRDefault="00AA0582" w:rsidP="00AA0582">
      <w:pPr>
        <w:pStyle w:val="Heading4"/>
      </w:pPr>
      <w:r w:rsidRPr="00810C65">
        <w:t>Part 2 – Permitted or prohibited development</w:t>
      </w:r>
    </w:p>
    <w:p w14:paraId="1DB6F686" w14:textId="77777777" w:rsidR="00AA0582" w:rsidRPr="00D05690" w:rsidRDefault="00AA0582" w:rsidP="00AA0582">
      <w:pPr>
        <w:rPr>
          <w:rFonts w:cs="Arial"/>
          <w:bCs/>
          <w:szCs w:val="22"/>
        </w:rPr>
      </w:pPr>
      <w:r w:rsidRPr="00D05690">
        <w:rPr>
          <w:rFonts w:cs="Arial"/>
          <w:szCs w:val="22"/>
        </w:rPr>
        <w:t>The development is for the subdivision of land, including</w:t>
      </w:r>
      <w:r>
        <w:rPr>
          <w:rFonts w:cs="Arial"/>
          <w:szCs w:val="22"/>
        </w:rPr>
        <w:t xml:space="preserve"> the creation of 812 residential lots within the R1 zone, 1 residue lot of land in the RU2 zone. Associated with the residential subdivision will be ancillary works including land clearing, demolition works, earthworks, civil works, drainage, connection to services, and landscaping including works in the riparian zone.</w:t>
      </w:r>
      <w:r w:rsidRPr="00D05690">
        <w:rPr>
          <w:rFonts w:cs="Arial"/>
          <w:bCs/>
          <w:szCs w:val="22"/>
        </w:rPr>
        <w:t xml:space="preserve"> </w:t>
      </w:r>
    </w:p>
    <w:p w14:paraId="1E76842C" w14:textId="77777777" w:rsidR="00AA0582" w:rsidRPr="00416AF2" w:rsidRDefault="00AA0582" w:rsidP="00AA0582">
      <w:pPr>
        <w:rPr>
          <w:rFonts w:cs="Arial"/>
          <w:szCs w:val="22"/>
        </w:rPr>
      </w:pPr>
      <w:r w:rsidRPr="006A169B">
        <w:rPr>
          <w:rFonts w:cs="Arial"/>
          <w:bCs/>
          <w:szCs w:val="22"/>
        </w:rPr>
        <w:t xml:space="preserve">The development </w:t>
      </w:r>
      <w:r w:rsidRPr="00416AF2">
        <w:rPr>
          <w:rFonts w:cs="Arial"/>
          <w:bCs/>
          <w:szCs w:val="22"/>
        </w:rPr>
        <w:t>site is zoned R1 Residential and RU2 Rural Landscape under the MLEP2011</w:t>
      </w:r>
      <w:r>
        <w:rPr>
          <w:rFonts w:cs="Arial"/>
          <w:bCs/>
          <w:szCs w:val="22"/>
        </w:rPr>
        <w:t xml:space="preserve"> (refer to Figure 5)</w:t>
      </w:r>
      <w:r w:rsidRPr="006A169B">
        <w:rPr>
          <w:rFonts w:cs="Arial"/>
          <w:szCs w:val="22"/>
        </w:rPr>
        <w:t>.</w:t>
      </w:r>
      <w:r>
        <w:rPr>
          <w:rFonts w:cs="Arial"/>
          <w:szCs w:val="22"/>
        </w:rPr>
        <w:t xml:space="preserve"> Subdivision of land in the R1 and RU2 zones is permissible with consent subject to compliance with Clause 4.1 of the MLEP2011. As identified in Figure 3, all works relating to the residential component of the proposed subdivision are being undertaken within the R1 zone.</w:t>
      </w:r>
    </w:p>
    <w:p w14:paraId="43B95198" w14:textId="77777777" w:rsidR="00AA0582" w:rsidRDefault="00AA0582" w:rsidP="00AA0582">
      <w:pPr>
        <w:spacing w:after="0"/>
        <w:rPr>
          <w:rFonts w:cs="Arial"/>
          <w:szCs w:val="22"/>
          <w:highlight w:val="yellow"/>
        </w:rPr>
      </w:pPr>
      <w:r>
        <w:rPr>
          <w:noProof/>
        </w:rPr>
        <w:drawing>
          <wp:inline distT="0" distB="0" distL="0" distR="0" wp14:anchorId="5F204DE3" wp14:editId="7558F738">
            <wp:extent cx="5760720" cy="4580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80890"/>
                    </a:xfrm>
                    <a:prstGeom prst="rect">
                      <a:avLst/>
                    </a:prstGeom>
                  </pic:spPr>
                </pic:pic>
              </a:graphicData>
            </a:graphic>
          </wp:inline>
        </w:drawing>
      </w:r>
    </w:p>
    <w:p w14:paraId="377C043E" w14:textId="77777777" w:rsidR="00AA0582" w:rsidRPr="00FF3420" w:rsidRDefault="00AA0582" w:rsidP="00AA0582">
      <w:pPr>
        <w:pStyle w:val="Caption"/>
        <w:rPr>
          <w:rFonts w:cs="Arial"/>
          <w:color w:val="auto"/>
          <w:sz w:val="22"/>
          <w:szCs w:val="22"/>
        </w:rPr>
      </w:pPr>
      <w:r w:rsidRPr="00FF3420">
        <w:rPr>
          <w:rFonts w:cs="Arial"/>
          <w:color w:val="auto"/>
          <w:sz w:val="22"/>
          <w:szCs w:val="22"/>
        </w:rPr>
        <w:t xml:space="preserve">Figure </w:t>
      </w:r>
      <w:r>
        <w:rPr>
          <w:rFonts w:cs="Arial"/>
          <w:color w:val="auto"/>
          <w:sz w:val="22"/>
          <w:szCs w:val="22"/>
        </w:rPr>
        <w:t>5</w:t>
      </w:r>
    </w:p>
    <w:p w14:paraId="2BBB9810" w14:textId="77777777" w:rsidR="00AA0582" w:rsidRPr="00B550A2" w:rsidRDefault="00AA0582" w:rsidP="00AA0582">
      <w:pPr>
        <w:rPr>
          <w:rFonts w:cs="Arial"/>
          <w:szCs w:val="22"/>
        </w:rPr>
      </w:pPr>
      <w:r w:rsidRPr="00B550A2">
        <w:rPr>
          <w:rFonts w:cs="Arial"/>
          <w:szCs w:val="22"/>
        </w:rPr>
        <w:t xml:space="preserve">The objectives of the </w:t>
      </w:r>
      <w:r w:rsidRPr="00416AF2">
        <w:rPr>
          <w:rFonts w:cs="Arial"/>
          <w:szCs w:val="22"/>
        </w:rPr>
        <w:t>R1</w:t>
      </w:r>
      <w:r w:rsidRPr="00B550A2">
        <w:rPr>
          <w:rFonts w:cs="Arial"/>
          <w:szCs w:val="22"/>
        </w:rPr>
        <w:t xml:space="preserve"> zone are:</w:t>
      </w:r>
    </w:p>
    <w:p w14:paraId="56C579F9" w14:textId="77777777" w:rsidR="00AA0582" w:rsidRPr="00416AF2" w:rsidRDefault="00AA0582" w:rsidP="00AA0582">
      <w:pPr>
        <w:pStyle w:val="ListParagraph"/>
        <w:numPr>
          <w:ilvl w:val="0"/>
          <w:numId w:val="40"/>
        </w:numPr>
        <w:shd w:val="clear" w:color="auto" w:fill="FFFFFF"/>
        <w:spacing w:before="160" w:after="200"/>
        <w:rPr>
          <w:rFonts w:cs="Arial"/>
          <w:color w:val="000000"/>
          <w:szCs w:val="22"/>
        </w:rPr>
      </w:pPr>
      <w:r w:rsidRPr="00416AF2">
        <w:rPr>
          <w:rFonts w:cs="Arial"/>
          <w:color w:val="000000"/>
          <w:szCs w:val="22"/>
        </w:rPr>
        <w:t>To provide for the housing needs of the community.</w:t>
      </w:r>
    </w:p>
    <w:p w14:paraId="70E52F54" w14:textId="77777777" w:rsidR="00AA0582" w:rsidRPr="00416AF2" w:rsidRDefault="00AA0582" w:rsidP="00AA0582">
      <w:pPr>
        <w:pStyle w:val="ListParagraph"/>
        <w:numPr>
          <w:ilvl w:val="0"/>
          <w:numId w:val="40"/>
        </w:numPr>
        <w:shd w:val="clear" w:color="auto" w:fill="FFFFFF"/>
        <w:spacing w:before="160" w:after="200"/>
        <w:rPr>
          <w:rFonts w:cs="Arial"/>
          <w:color w:val="000000"/>
          <w:szCs w:val="22"/>
        </w:rPr>
      </w:pPr>
      <w:r w:rsidRPr="00416AF2">
        <w:rPr>
          <w:rFonts w:cs="Arial"/>
          <w:color w:val="000000"/>
          <w:szCs w:val="22"/>
        </w:rPr>
        <w:t>To provide for a variety of housing types and densities.</w:t>
      </w:r>
    </w:p>
    <w:p w14:paraId="23559C9C" w14:textId="77777777" w:rsidR="00AA0582" w:rsidRPr="00416AF2" w:rsidRDefault="00AA0582" w:rsidP="00AA0582">
      <w:pPr>
        <w:pStyle w:val="ListParagraph"/>
        <w:numPr>
          <w:ilvl w:val="0"/>
          <w:numId w:val="40"/>
        </w:numPr>
        <w:shd w:val="clear" w:color="auto" w:fill="FFFFFF"/>
        <w:spacing w:before="160" w:after="200"/>
        <w:rPr>
          <w:rFonts w:cs="Arial"/>
          <w:color w:val="000000"/>
          <w:szCs w:val="22"/>
        </w:rPr>
      </w:pPr>
      <w:r w:rsidRPr="00416AF2">
        <w:rPr>
          <w:rFonts w:cs="Arial"/>
          <w:color w:val="000000"/>
          <w:szCs w:val="22"/>
        </w:rPr>
        <w:t>To enable other land uses that provide facilities or services to meet the day to day needs of residents.</w:t>
      </w:r>
    </w:p>
    <w:p w14:paraId="2665C026" w14:textId="77777777" w:rsidR="00AA0582" w:rsidRPr="00B550A2" w:rsidRDefault="00AA0582" w:rsidP="00AA0582">
      <w:pPr>
        <w:rPr>
          <w:rFonts w:cs="Arial"/>
          <w:szCs w:val="22"/>
        </w:rPr>
      </w:pPr>
      <w:r w:rsidRPr="00B550A2">
        <w:rPr>
          <w:rFonts w:cs="Arial"/>
          <w:szCs w:val="22"/>
        </w:rPr>
        <w:t xml:space="preserve">The objectives of the </w:t>
      </w:r>
      <w:r w:rsidRPr="00416AF2">
        <w:rPr>
          <w:rFonts w:cs="Arial"/>
          <w:szCs w:val="22"/>
        </w:rPr>
        <w:t>RU2</w:t>
      </w:r>
      <w:r w:rsidRPr="00B550A2">
        <w:rPr>
          <w:rFonts w:cs="Arial"/>
          <w:szCs w:val="22"/>
        </w:rPr>
        <w:t xml:space="preserve"> zone are:</w:t>
      </w:r>
    </w:p>
    <w:p w14:paraId="2889437A" w14:textId="77777777" w:rsidR="00AA0582" w:rsidRPr="00416AF2" w:rsidRDefault="00AA0582" w:rsidP="00AA0582">
      <w:pPr>
        <w:pStyle w:val="ListParagraph"/>
        <w:numPr>
          <w:ilvl w:val="0"/>
          <w:numId w:val="20"/>
        </w:numPr>
        <w:shd w:val="clear" w:color="auto" w:fill="FFFFFF"/>
        <w:spacing w:before="160" w:after="200"/>
        <w:rPr>
          <w:rFonts w:cs="Arial"/>
          <w:color w:val="000000"/>
          <w:szCs w:val="22"/>
        </w:rPr>
      </w:pPr>
      <w:r w:rsidRPr="00416AF2">
        <w:rPr>
          <w:rFonts w:cs="Arial"/>
          <w:color w:val="000000"/>
          <w:szCs w:val="22"/>
        </w:rPr>
        <w:t>To encourage sustainable primary industry production by maintaining and enhancing the natural resource base.</w:t>
      </w:r>
    </w:p>
    <w:p w14:paraId="34EE78B6" w14:textId="77777777" w:rsidR="00AA0582" w:rsidRPr="00416AF2" w:rsidRDefault="00AA0582" w:rsidP="00AA0582">
      <w:pPr>
        <w:pStyle w:val="ListParagraph"/>
        <w:numPr>
          <w:ilvl w:val="0"/>
          <w:numId w:val="20"/>
        </w:numPr>
        <w:shd w:val="clear" w:color="auto" w:fill="FFFFFF"/>
        <w:spacing w:before="160" w:after="200"/>
        <w:rPr>
          <w:rFonts w:cs="Arial"/>
          <w:color w:val="000000"/>
          <w:szCs w:val="22"/>
        </w:rPr>
      </w:pPr>
      <w:r w:rsidRPr="00416AF2">
        <w:rPr>
          <w:rFonts w:cs="Arial"/>
          <w:color w:val="000000"/>
          <w:szCs w:val="22"/>
        </w:rPr>
        <w:t>To maintain the rural landscape character of the land.</w:t>
      </w:r>
    </w:p>
    <w:p w14:paraId="3B99AC58" w14:textId="77777777" w:rsidR="00AA0582" w:rsidRPr="00416AF2" w:rsidRDefault="00AA0582" w:rsidP="00AA0582">
      <w:pPr>
        <w:pStyle w:val="ListParagraph"/>
        <w:numPr>
          <w:ilvl w:val="0"/>
          <w:numId w:val="20"/>
        </w:numPr>
        <w:shd w:val="clear" w:color="auto" w:fill="FFFFFF"/>
        <w:spacing w:before="160" w:after="200"/>
        <w:rPr>
          <w:rFonts w:cs="Arial"/>
          <w:color w:val="000000"/>
          <w:szCs w:val="22"/>
        </w:rPr>
      </w:pPr>
      <w:r w:rsidRPr="00416AF2">
        <w:rPr>
          <w:rFonts w:cs="Arial"/>
          <w:color w:val="000000"/>
          <w:szCs w:val="22"/>
        </w:rPr>
        <w:t>To provide for a range of compatible land uses, including extensive agriculture.</w:t>
      </w:r>
    </w:p>
    <w:p w14:paraId="117577B9" w14:textId="77777777" w:rsidR="00AA0582" w:rsidRPr="00416AF2" w:rsidRDefault="00AA0582" w:rsidP="00AA0582">
      <w:pPr>
        <w:pStyle w:val="ListParagraph"/>
        <w:numPr>
          <w:ilvl w:val="0"/>
          <w:numId w:val="20"/>
        </w:numPr>
        <w:shd w:val="clear" w:color="auto" w:fill="FFFFFF"/>
        <w:spacing w:before="160" w:after="200"/>
        <w:rPr>
          <w:rFonts w:cs="Arial"/>
          <w:color w:val="000000"/>
          <w:szCs w:val="22"/>
        </w:rPr>
      </w:pPr>
      <w:r w:rsidRPr="00416AF2">
        <w:rPr>
          <w:rFonts w:cs="Arial"/>
          <w:color w:val="000000"/>
          <w:szCs w:val="22"/>
        </w:rPr>
        <w:t>To provide for a range of non-agricultural uses where infrastructure is adequate to support the uses and conflict between different land uses is minimised.</w:t>
      </w:r>
    </w:p>
    <w:p w14:paraId="627EC02F" w14:textId="77777777" w:rsidR="00AA0582" w:rsidRDefault="00AA0582" w:rsidP="00AA0582">
      <w:pPr>
        <w:rPr>
          <w:rFonts w:cs="Arial"/>
          <w:color w:val="000000"/>
          <w:szCs w:val="22"/>
        </w:rPr>
      </w:pPr>
      <w:r>
        <w:rPr>
          <w:rFonts w:cs="Arial"/>
          <w:color w:val="000000"/>
          <w:szCs w:val="22"/>
        </w:rPr>
        <w:t>The proposed development does not meet the zone objectives as it:</w:t>
      </w:r>
    </w:p>
    <w:p w14:paraId="339FABF5" w14:textId="6119C575" w:rsidR="00AA0582" w:rsidRPr="00677064" w:rsidRDefault="49912E35" w:rsidP="03A98BB9">
      <w:pPr>
        <w:pStyle w:val="ListParagraph"/>
        <w:numPr>
          <w:ilvl w:val="0"/>
          <w:numId w:val="55"/>
        </w:numPr>
        <w:rPr>
          <w:rFonts w:cs="Arial"/>
          <w:color w:val="000000"/>
        </w:rPr>
      </w:pPr>
      <w:r w:rsidRPr="03A98BB9">
        <w:rPr>
          <w:rFonts w:cs="Arial"/>
          <w:color w:val="000000" w:themeColor="text1"/>
        </w:rPr>
        <w:t xml:space="preserve">does not address </w:t>
      </w:r>
      <w:r w:rsidR="00AA0582" w:rsidRPr="03A98BB9">
        <w:rPr>
          <w:rFonts w:cs="Arial"/>
          <w:color w:val="000000" w:themeColor="text1"/>
        </w:rPr>
        <w:t xml:space="preserve">the housing needs of the community in </w:t>
      </w:r>
      <w:r w:rsidR="7D560292" w:rsidRPr="03A98BB9">
        <w:rPr>
          <w:rFonts w:cs="Arial"/>
          <w:color w:val="000000" w:themeColor="text1"/>
        </w:rPr>
        <w:t xml:space="preserve">terms of providing diversity of housing </w:t>
      </w:r>
      <w:proofErr w:type="gramStart"/>
      <w:r w:rsidR="7D560292" w:rsidRPr="03A98BB9">
        <w:rPr>
          <w:rFonts w:cs="Arial"/>
          <w:color w:val="000000" w:themeColor="text1"/>
        </w:rPr>
        <w:t>choice</w:t>
      </w:r>
      <w:r w:rsidR="00AA0582" w:rsidRPr="03A98BB9">
        <w:rPr>
          <w:rFonts w:cs="Arial"/>
          <w:color w:val="000000" w:themeColor="text1"/>
        </w:rPr>
        <w:t>;</w:t>
      </w:r>
      <w:proofErr w:type="gramEnd"/>
      <w:r w:rsidR="00AA0582" w:rsidRPr="03A98BB9">
        <w:rPr>
          <w:rFonts w:cs="Arial"/>
          <w:i/>
          <w:iCs/>
          <w:color w:val="000000" w:themeColor="text1"/>
        </w:rPr>
        <w:t xml:space="preserve"> </w:t>
      </w:r>
    </w:p>
    <w:p w14:paraId="0F94AA87" w14:textId="34B8FFEF" w:rsidR="00AA0582" w:rsidRPr="00677064" w:rsidRDefault="00AA0582" w:rsidP="03A98BB9">
      <w:pPr>
        <w:pStyle w:val="ListParagraph"/>
        <w:numPr>
          <w:ilvl w:val="0"/>
          <w:numId w:val="55"/>
        </w:numPr>
        <w:rPr>
          <w:rFonts w:cs="Arial"/>
          <w:color w:val="000000"/>
        </w:rPr>
      </w:pPr>
      <w:r w:rsidRPr="03A98BB9">
        <w:rPr>
          <w:rFonts w:cs="Arial"/>
          <w:color w:val="000000" w:themeColor="text1"/>
        </w:rPr>
        <w:t>lacks variety of housing types and densities with 90% of the lots hav</w:t>
      </w:r>
      <w:r w:rsidR="00626537" w:rsidRPr="03A98BB9">
        <w:rPr>
          <w:rFonts w:cs="Arial"/>
          <w:color w:val="000000" w:themeColor="text1"/>
        </w:rPr>
        <w:t>ing</w:t>
      </w:r>
      <w:r w:rsidRPr="03A98BB9">
        <w:rPr>
          <w:rFonts w:cs="Arial"/>
          <w:color w:val="000000" w:themeColor="text1"/>
        </w:rPr>
        <w:t xml:space="preserve"> an area of 450 to 650m</w:t>
      </w:r>
      <w:proofErr w:type="gramStart"/>
      <w:r w:rsidRPr="03A98BB9">
        <w:rPr>
          <w:rFonts w:cs="Arial"/>
          <w:color w:val="000000" w:themeColor="text1"/>
        </w:rPr>
        <w:t>²;</w:t>
      </w:r>
      <w:proofErr w:type="gramEnd"/>
      <w:r w:rsidRPr="03A98BB9">
        <w:rPr>
          <w:rFonts w:cs="Arial"/>
          <w:i/>
          <w:iCs/>
          <w:color w:val="000000" w:themeColor="text1"/>
        </w:rPr>
        <w:t xml:space="preserve"> </w:t>
      </w:r>
    </w:p>
    <w:p w14:paraId="555EAC52" w14:textId="5889181F" w:rsidR="00AA0582" w:rsidRDefault="00626537" w:rsidP="00AA0582">
      <w:pPr>
        <w:pStyle w:val="ListParagraph"/>
        <w:numPr>
          <w:ilvl w:val="0"/>
          <w:numId w:val="55"/>
        </w:numPr>
        <w:spacing w:after="240"/>
        <w:ind w:left="714" w:hanging="357"/>
        <w:contextualSpacing w:val="0"/>
        <w:rPr>
          <w:rFonts w:cs="Arial"/>
          <w:color w:val="000000"/>
          <w:szCs w:val="22"/>
        </w:rPr>
      </w:pPr>
      <w:r>
        <w:rPr>
          <w:rFonts w:cs="Arial"/>
          <w:color w:val="000000"/>
          <w:szCs w:val="22"/>
        </w:rPr>
        <w:t xml:space="preserve">does not </w:t>
      </w:r>
      <w:r w:rsidR="00AA0582">
        <w:rPr>
          <w:rFonts w:cs="Arial"/>
          <w:color w:val="000000"/>
          <w:szCs w:val="22"/>
        </w:rPr>
        <w:t>maintain the rural landscape character of the land through the protection of water courses and riparian zones.</w:t>
      </w:r>
    </w:p>
    <w:p w14:paraId="2C05B73B" w14:textId="77777777" w:rsidR="00AA0582" w:rsidRPr="006512FF" w:rsidRDefault="00AA0582" w:rsidP="00AA0582">
      <w:pPr>
        <w:pStyle w:val="Heading4"/>
      </w:pPr>
      <w:r w:rsidRPr="006512FF">
        <w:t xml:space="preserve">Clause </w:t>
      </w:r>
      <w:r>
        <w:t>4</w:t>
      </w:r>
      <w:r w:rsidRPr="006512FF">
        <w:t xml:space="preserve">.1 </w:t>
      </w:r>
      <w:r>
        <w:t>Minimum subdivision lot size</w:t>
      </w:r>
    </w:p>
    <w:p w14:paraId="72532C6B" w14:textId="77777777" w:rsidR="00AA0582" w:rsidRPr="00416AF2" w:rsidRDefault="00AA0582" w:rsidP="00AA0582">
      <w:pPr>
        <w:rPr>
          <w:rFonts w:cs="Arial"/>
          <w:szCs w:val="22"/>
        </w:rPr>
      </w:pPr>
      <w:r w:rsidRPr="00213842">
        <w:rPr>
          <w:rFonts w:cs="Arial"/>
          <w:szCs w:val="22"/>
        </w:rPr>
        <w:t xml:space="preserve">The </w:t>
      </w:r>
      <w:r w:rsidRPr="00416AF2">
        <w:rPr>
          <w:rFonts w:cs="Arial"/>
          <w:szCs w:val="22"/>
        </w:rPr>
        <w:t xml:space="preserve">development </w:t>
      </w:r>
      <w:r w:rsidRPr="00213842">
        <w:rPr>
          <w:rFonts w:cs="Arial"/>
          <w:szCs w:val="22"/>
        </w:rPr>
        <w:t xml:space="preserve">site is </w:t>
      </w:r>
      <w:r w:rsidRPr="00416AF2">
        <w:rPr>
          <w:rFonts w:cs="Arial"/>
          <w:szCs w:val="22"/>
        </w:rPr>
        <w:t xml:space="preserve">zoned R1 Residential and RU2 Rural Landscape. The minimum lot size </w:t>
      </w:r>
      <w:r w:rsidRPr="00213842">
        <w:rPr>
          <w:rFonts w:cs="Arial"/>
          <w:szCs w:val="22"/>
        </w:rPr>
        <w:t>map</w:t>
      </w:r>
      <w:r w:rsidRPr="00416AF2">
        <w:rPr>
          <w:rFonts w:cs="Arial"/>
          <w:szCs w:val="22"/>
        </w:rPr>
        <w:t xml:space="preserve"> </w:t>
      </w:r>
      <w:r>
        <w:rPr>
          <w:rFonts w:cs="Arial"/>
          <w:szCs w:val="22"/>
        </w:rPr>
        <w:t>(refer to Figure 6) identifies the land as part G (R1) and AB3 (G).</w:t>
      </w:r>
    </w:p>
    <w:p w14:paraId="7BDC0AD7" w14:textId="77777777" w:rsidR="00AA0582" w:rsidRDefault="00AA0582" w:rsidP="00AA0582">
      <w:pPr>
        <w:spacing w:after="0"/>
        <w:rPr>
          <w:rFonts w:cs="Arial"/>
          <w:szCs w:val="22"/>
          <w:highlight w:val="yellow"/>
        </w:rPr>
      </w:pPr>
      <w:r>
        <w:rPr>
          <w:noProof/>
        </w:rPr>
        <w:drawing>
          <wp:inline distT="0" distB="0" distL="0" distR="0" wp14:anchorId="711125EA" wp14:editId="39E8648A">
            <wp:extent cx="5760720" cy="2995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95930"/>
                    </a:xfrm>
                    <a:prstGeom prst="rect">
                      <a:avLst/>
                    </a:prstGeom>
                  </pic:spPr>
                </pic:pic>
              </a:graphicData>
            </a:graphic>
          </wp:inline>
        </w:drawing>
      </w:r>
    </w:p>
    <w:p w14:paraId="4398D19E" w14:textId="77777777" w:rsidR="00AA0582" w:rsidRPr="00FF3420" w:rsidRDefault="00AA0582" w:rsidP="00AA0582">
      <w:pPr>
        <w:pStyle w:val="Caption"/>
        <w:rPr>
          <w:rFonts w:cs="Arial"/>
          <w:color w:val="auto"/>
          <w:sz w:val="22"/>
          <w:szCs w:val="22"/>
        </w:rPr>
      </w:pPr>
      <w:r w:rsidRPr="00FF3420">
        <w:rPr>
          <w:rFonts w:cs="Arial"/>
          <w:color w:val="auto"/>
          <w:sz w:val="22"/>
          <w:szCs w:val="22"/>
        </w:rPr>
        <w:t xml:space="preserve">Figure </w:t>
      </w:r>
      <w:r>
        <w:rPr>
          <w:rFonts w:cs="Arial"/>
          <w:color w:val="auto"/>
          <w:sz w:val="22"/>
          <w:szCs w:val="22"/>
        </w:rPr>
        <w:t>6</w:t>
      </w:r>
    </w:p>
    <w:p w14:paraId="58AE6972" w14:textId="77777777" w:rsidR="00AA0582" w:rsidRPr="00416AF2" w:rsidRDefault="00AA0582" w:rsidP="00AA0582">
      <w:pPr>
        <w:rPr>
          <w:rFonts w:cs="Arial"/>
          <w:szCs w:val="22"/>
        </w:rPr>
      </w:pPr>
      <w:r w:rsidRPr="00416AF2">
        <w:rPr>
          <w:rFonts w:cs="Arial"/>
          <w:szCs w:val="22"/>
        </w:rPr>
        <w:t>G:</w:t>
      </w:r>
      <w:r w:rsidRPr="00416AF2">
        <w:rPr>
          <w:rFonts w:cs="Arial"/>
          <w:szCs w:val="22"/>
        </w:rPr>
        <w:tab/>
        <w:t>450m²</w:t>
      </w:r>
    </w:p>
    <w:p w14:paraId="36102C75" w14:textId="77777777" w:rsidR="00AA0582" w:rsidRPr="00416AF2" w:rsidRDefault="00AA0582" w:rsidP="00AA0582">
      <w:pPr>
        <w:ind w:left="720"/>
        <w:rPr>
          <w:rFonts w:cs="Arial"/>
          <w:szCs w:val="22"/>
        </w:rPr>
      </w:pPr>
      <w:proofErr w:type="gramStart"/>
      <w:r w:rsidRPr="00416AF2">
        <w:rPr>
          <w:rFonts w:cs="Arial"/>
          <w:szCs w:val="22"/>
        </w:rPr>
        <w:t>All of</w:t>
      </w:r>
      <w:proofErr w:type="gramEnd"/>
      <w:r w:rsidRPr="00416AF2">
        <w:rPr>
          <w:rFonts w:cs="Arial"/>
          <w:szCs w:val="22"/>
        </w:rPr>
        <w:t xml:space="preserve"> the proposed lots within the R1 zone meet the minimum lot size under this clause of the MLEP2011.</w:t>
      </w:r>
    </w:p>
    <w:p w14:paraId="25864984" w14:textId="77777777" w:rsidR="00AA0582" w:rsidRPr="00416AF2" w:rsidRDefault="00AA0582" w:rsidP="00AA0582">
      <w:r w:rsidRPr="00416AF2">
        <w:rPr>
          <w:rFonts w:cs="Arial"/>
          <w:szCs w:val="22"/>
        </w:rPr>
        <w:t>AB3:</w:t>
      </w:r>
      <w:r w:rsidRPr="00416AF2">
        <w:rPr>
          <w:rFonts w:cs="Arial"/>
          <w:szCs w:val="22"/>
        </w:rPr>
        <w:tab/>
        <w:t>40 hectares</w:t>
      </w:r>
      <w:r w:rsidRPr="001E25FC">
        <w:t xml:space="preserve"> </w:t>
      </w:r>
    </w:p>
    <w:p w14:paraId="2BBF0B98" w14:textId="3333AE99" w:rsidR="00AA0582" w:rsidRPr="001E25FC" w:rsidRDefault="00AA0582" w:rsidP="00AA0582">
      <w:pPr>
        <w:ind w:left="720"/>
      </w:pPr>
      <w:r w:rsidRPr="00416AF2">
        <w:t xml:space="preserve">The residue </w:t>
      </w:r>
      <w:r w:rsidR="004963EB">
        <w:t xml:space="preserve">area </w:t>
      </w:r>
      <w:r w:rsidRPr="00416AF2">
        <w:t xml:space="preserve">of Lot 2 in DP634523, no. 146 Station Lane, Lochinvar has not been nominated. As the existing area under the Deposited Plan is 41.09 hectares, with the RU2 zoning taking up approximately half of the lot area, it is clear the residue is below the minimum lot size. </w:t>
      </w:r>
    </w:p>
    <w:p w14:paraId="5B2C9A5D" w14:textId="4D437175" w:rsidR="00AA0582" w:rsidRDefault="00AA0582" w:rsidP="00AA0582">
      <w:r w:rsidRPr="00416AF2">
        <w:t>The proposed subdivision does not comply with Clause 4.1 of the MLEP2011 in relation to the lot size for the land zoned RU2.</w:t>
      </w:r>
      <w:r>
        <w:t xml:space="preserve"> </w:t>
      </w:r>
      <w:r w:rsidRPr="00416AF2">
        <w:rPr>
          <w:rFonts w:cs="Arial"/>
          <w:szCs w:val="22"/>
        </w:rPr>
        <w:t>The proposed subdivision seeks to subdivide the R1 land from the RU2 land. The area of the residue RU2 land has not been nominated in any of the documentation provided with the application, noting however Lot 2 has an area of 41.09 hectares it is estimated at approximately 25 hectares being below the minimum lot size for land zoned RU2.</w:t>
      </w:r>
      <w:r w:rsidR="004963EB">
        <w:rPr>
          <w:rFonts w:cs="Arial"/>
          <w:szCs w:val="22"/>
        </w:rPr>
        <w:t xml:space="preserve"> </w:t>
      </w:r>
      <w:r>
        <w:rPr>
          <w:rFonts w:cs="Arial"/>
          <w:szCs w:val="22"/>
        </w:rPr>
        <w:t>A clause 4.6 exception to the development standard has not been provided for the proposed under sized lot.</w:t>
      </w:r>
      <w:r w:rsidR="00611FD5">
        <w:rPr>
          <w:rFonts w:cs="Arial"/>
          <w:szCs w:val="22"/>
        </w:rPr>
        <w:t xml:space="preserve"> Nor does the development comply with Clause 4.2C as detailed below. </w:t>
      </w:r>
    </w:p>
    <w:p w14:paraId="592ABAF3" w14:textId="77777777" w:rsidR="00AA0582" w:rsidRPr="006512FF" w:rsidRDefault="00AA0582" w:rsidP="00AA0582">
      <w:pPr>
        <w:pStyle w:val="Heading4"/>
      </w:pPr>
      <w:r w:rsidRPr="006512FF">
        <w:t xml:space="preserve">Clause </w:t>
      </w:r>
      <w:r>
        <w:t>4.2C</w:t>
      </w:r>
      <w:r w:rsidRPr="006512FF">
        <w:t xml:space="preserve"> </w:t>
      </w:r>
      <w:r>
        <w:t>Minimum subdivision lot sizes for certain split zones</w:t>
      </w:r>
    </w:p>
    <w:p w14:paraId="5752DBF6" w14:textId="77777777" w:rsidR="00AA0582" w:rsidRPr="00416AF2" w:rsidRDefault="00AA0582" w:rsidP="00AA0582">
      <w:pPr>
        <w:rPr>
          <w:rFonts w:cs="Arial"/>
          <w:szCs w:val="22"/>
        </w:rPr>
      </w:pPr>
      <w:r w:rsidRPr="00416AF2">
        <w:rPr>
          <w:rFonts w:cs="Arial"/>
          <w:szCs w:val="22"/>
        </w:rPr>
        <w:t xml:space="preserve">The development site contains Lot 2 in DP634523, no. 146 Station Lane, Lochinvar. </w:t>
      </w:r>
    </w:p>
    <w:p w14:paraId="20CD447C" w14:textId="77777777" w:rsidR="00AA0582" w:rsidRPr="00416AF2" w:rsidRDefault="00AA0582" w:rsidP="00AA0582">
      <w:pPr>
        <w:rPr>
          <w:rFonts w:cs="Arial"/>
          <w:szCs w:val="22"/>
        </w:rPr>
      </w:pPr>
      <w:r w:rsidRPr="00213842">
        <w:rPr>
          <w:rFonts w:cs="Arial"/>
          <w:szCs w:val="22"/>
        </w:rPr>
        <w:t>Th</w:t>
      </w:r>
      <w:r w:rsidRPr="00416AF2">
        <w:rPr>
          <w:rFonts w:cs="Arial"/>
          <w:szCs w:val="22"/>
        </w:rPr>
        <w:t>is</w:t>
      </w:r>
      <w:r w:rsidRPr="00213842">
        <w:rPr>
          <w:rFonts w:cs="Arial"/>
          <w:szCs w:val="22"/>
        </w:rPr>
        <w:t xml:space="preserve"> site is mapped as </w:t>
      </w:r>
      <w:r w:rsidRPr="00416AF2">
        <w:rPr>
          <w:rFonts w:cs="Arial"/>
          <w:szCs w:val="22"/>
        </w:rPr>
        <w:t xml:space="preserve">having </w:t>
      </w:r>
      <w:r w:rsidRPr="00213842">
        <w:rPr>
          <w:rFonts w:cs="Arial"/>
          <w:szCs w:val="22"/>
        </w:rPr>
        <w:t>a</w:t>
      </w:r>
      <w:r w:rsidRPr="00416AF2">
        <w:rPr>
          <w:rFonts w:cs="Arial"/>
          <w:szCs w:val="22"/>
        </w:rPr>
        <w:t xml:space="preserve"> split zoning under the MLEP2011, incorporating both the R1 Residential and the RU2 Rural Landscape zonings</w:t>
      </w:r>
      <w:r>
        <w:rPr>
          <w:rFonts w:cs="Arial"/>
          <w:szCs w:val="22"/>
        </w:rPr>
        <w:t xml:space="preserve"> (refer to Figure 7)</w:t>
      </w:r>
      <w:r w:rsidRPr="00416AF2">
        <w:rPr>
          <w:rFonts w:cs="Arial"/>
          <w:szCs w:val="22"/>
        </w:rPr>
        <w:t>.</w:t>
      </w:r>
    </w:p>
    <w:p w14:paraId="7DC913E6" w14:textId="77777777" w:rsidR="00AA0582" w:rsidRDefault="00AA0582" w:rsidP="00AA0582">
      <w:pPr>
        <w:spacing w:after="0"/>
        <w:jc w:val="center"/>
        <w:rPr>
          <w:rFonts w:cs="Arial"/>
          <w:szCs w:val="22"/>
        </w:rPr>
      </w:pPr>
      <w:r w:rsidRPr="00213842">
        <w:rPr>
          <w:noProof/>
        </w:rPr>
        <mc:AlternateContent>
          <mc:Choice Requires="wps">
            <w:drawing>
              <wp:anchor distT="0" distB="0" distL="114300" distR="114300" simplePos="0" relativeHeight="251658241" behindDoc="0" locked="0" layoutInCell="1" allowOverlap="1" wp14:anchorId="2365D694" wp14:editId="14E5BA71">
                <wp:simplePos x="0" y="0"/>
                <wp:positionH relativeFrom="margin">
                  <wp:posOffset>8518</wp:posOffset>
                </wp:positionH>
                <wp:positionV relativeFrom="paragraph">
                  <wp:posOffset>362226</wp:posOffset>
                </wp:positionV>
                <wp:extent cx="914400" cy="1052207"/>
                <wp:effectExtent l="0" t="0" r="19050" b="14605"/>
                <wp:wrapNone/>
                <wp:docPr id="16" name="Text Box 16"/>
                <wp:cNvGraphicFramePr/>
                <a:graphic xmlns:a="http://schemas.openxmlformats.org/drawingml/2006/main">
                  <a:graphicData uri="http://schemas.microsoft.com/office/word/2010/wordprocessingShape">
                    <wps:wsp>
                      <wps:cNvSpPr txBox="1"/>
                      <wps:spPr>
                        <a:xfrm>
                          <a:off x="0" y="0"/>
                          <a:ext cx="914400" cy="1052207"/>
                        </a:xfrm>
                        <a:prstGeom prst="rect">
                          <a:avLst/>
                        </a:prstGeom>
                        <a:solidFill>
                          <a:schemeClr val="lt1"/>
                        </a:solidFill>
                        <a:ln w="6350">
                          <a:solidFill>
                            <a:prstClr val="black"/>
                          </a:solidFill>
                        </a:ln>
                      </wps:spPr>
                      <wps:txbx>
                        <w:txbxContent>
                          <w:p w14:paraId="42255D76" w14:textId="77777777" w:rsidR="00705371" w:rsidRDefault="00705371" w:rsidP="00AA0582">
                            <w:r>
                              <w:t>Lot 2 – MLEP2011 Sheet LZN_002A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5D694" id="_x0000_t202" coordsize="21600,21600" o:spt="202" path="m,l,21600r21600,l21600,xe">
                <v:stroke joinstyle="miter"/>
                <v:path gradientshapeok="t" o:connecttype="rect"/>
              </v:shapetype>
              <v:shape id="Text Box 16" o:spid="_x0000_s1026" type="#_x0000_t202" style="position:absolute;left:0;text-align:left;margin-left:.65pt;margin-top:28.5pt;width:1in;height:8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" fillcolor="white [3201]" strokeweight=".5pt">
                <v:textbox>
                  <w:txbxContent>
                    <w:p w14:paraId="42255D76" w14:textId="77777777" w:rsidR="00705371" w:rsidRDefault="00705371" w:rsidP="00AA0582">
                      <w:r>
                        <w:t>Lot 2 – MLEP2011 Sheet LZN_002A</w:t>
                      </w:r>
                    </w:p>
                  </w:txbxContent>
                </v:textbox>
                <w10:wrap anchorx="margin"/>
              </v:shape>
            </w:pict>
          </mc:Fallback>
        </mc:AlternateContent>
      </w:r>
      <w:r w:rsidRPr="00416AF2">
        <w:rPr>
          <w:noProof/>
        </w:rPr>
        <mc:AlternateContent>
          <mc:Choice Requires="wps">
            <w:drawing>
              <wp:anchor distT="0" distB="0" distL="114300" distR="114300" simplePos="0" relativeHeight="251658240" behindDoc="0" locked="0" layoutInCell="1" allowOverlap="1" wp14:anchorId="4C2E5040" wp14:editId="27C980DE">
                <wp:simplePos x="0" y="0"/>
                <wp:positionH relativeFrom="column">
                  <wp:posOffset>881332</wp:posOffset>
                </wp:positionH>
                <wp:positionV relativeFrom="paragraph">
                  <wp:posOffset>777575</wp:posOffset>
                </wp:positionV>
                <wp:extent cx="543464" cy="45719"/>
                <wp:effectExtent l="0" t="95250" r="0" b="126365"/>
                <wp:wrapNone/>
                <wp:docPr id="15" name="Straight Arrow Connector 15"/>
                <wp:cNvGraphicFramePr/>
                <a:graphic xmlns:a="http://schemas.openxmlformats.org/drawingml/2006/main">
                  <a:graphicData uri="http://schemas.microsoft.com/office/word/2010/wordprocessingShape">
                    <wps:wsp>
                      <wps:cNvCnPr/>
                      <wps:spPr>
                        <a:xfrm>
                          <a:off x="0" y="0"/>
                          <a:ext cx="543464" cy="4571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9708B0" id="_x0000_t32" coordsize="21600,21600" o:spt="32" o:oned="t" path="m,l21600,21600e" filled="f">
                <v:path arrowok="t" fillok="f" o:connecttype="none"/>
                <o:lock v:ext="edit" shapetype="t"/>
              </v:shapetype>
              <v:shape id="Straight Arrow Connector 15" o:spid="_x0000_s1026" type="#_x0000_t32" style="position:absolute;margin-left:69.4pt;margin-top:61.25pt;width:42.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" strokecolor="black [3213]" strokeweight="4.5pt">
                <v:stroke endarrow="block"/>
              </v:shape>
            </w:pict>
          </mc:Fallback>
        </mc:AlternateContent>
      </w:r>
      <w:r w:rsidRPr="00416AF2">
        <w:rPr>
          <w:noProof/>
        </w:rPr>
        <w:drawing>
          <wp:inline distT="0" distB="0" distL="0" distR="0" wp14:anchorId="7861816A" wp14:editId="4FAEA543">
            <wp:extent cx="379095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950" cy="1600200"/>
                    </a:xfrm>
                    <a:prstGeom prst="rect">
                      <a:avLst/>
                    </a:prstGeom>
                  </pic:spPr>
                </pic:pic>
              </a:graphicData>
            </a:graphic>
          </wp:inline>
        </w:drawing>
      </w:r>
    </w:p>
    <w:p w14:paraId="260D4A01" w14:textId="77777777" w:rsidR="00AA0582" w:rsidRPr="00FF3420" w:rsidRDefault="00AA0582" w:rsidP="00AA0582">
      <w:pPr>
        <w:pStyle w:val="Caption"/>
        <w:ind w:left="1560"/>
        <w:rPr>
          <w:rFonts w:cs="Arial"/>
          <w:color w:val="auto"/>
          <w:sz w:val="22"/>
          <w:szCs w:val="22"/>
        </w:rPr>
      </w:pPr>
      <w:r w:rsidRPr="00FF3420">
        <w:rPr>
          <w:rFonts w:cs="Arial"/>
          <w:color w:val="auto"/>
          <w:sz w:val="22"/>
          <w:szCs w:val="22"/>
        </w:rPr>
        <w:t xml:space="preserve">Figure </w:t>
      </w:r>
      <w:r>
        <w:rPr>
          <w:rFonts w:cs="Arial"/>
          <w:color w:val="auto"/>
          <w:sz w:val="22"/>
          <w:szCs w:val="22"/>
        </w:rPr>
        <w:t>7</w:t>
      </w:r>
    </w:p>
    <w:p w14:paraId="66DCCE1F" w14:textId="77777777" w:rsidR="00AA0582" w:rsidRPr="00416AF2" w:rsidRDefault="00AA0582" w:rsidP="00AA0582">
      <w:pPr>
        <w:jc w:val="center"/>
        <w:rPr>
          <w:rFonts w:cs="Arial"/>
          <w:szCs w:val="22"/>
        </w:rPr>
      </w:pPr>
    </w:p>
    <w:p w14:paraId="3FDC5939" w14:textId="77777777" w:rsidR="00AA0582" w:rsidRPr="00416AF2" w:rsidRDefault="00AA0582" w:rsidP="00AA0582">
      <w:pPr>
        <w:rPr>
          <w:rFonts w:cs="Arial"/>
          <w:szCs w:val="22"/>
        </w:rPr>
      </w:pPr>
      <w:r w:rsidRPr="00416AF2">
        <w:rPr>
          <w:rFonts w:cs="Arial"/>
          <w:szCs w:val="22"/>
        </w:rPr>
        <w:t>The proposed subdivision seeks to subdivide the R1 land from the RU2 land</w:t>
      </w:r>
      <w:r>
        <w:rPr>
          <w:rFonts w:cs="Arial"/>
          <w:szCs w:val="22"/>
        </w:rPr>
        <w:t xml:space="preserve"> as opposed to retaining the residue with a compliant lot in the R1 zone</w:t>
      </w:r>
      <w:r w:rsidRPr="00416AF2">
        <w:rPr>
          <w:rFonts w:cs="Arial"/>
          <w:szCs w:val="22"/>
        </w:rPr>
        <w:t xml:space="preserve">. </w:t>
      </w:r>
    </w:p>
    <w:p w14:paraId="0357B102" w14:textId="77777777" w:rsidR="00AA0582" w:rsidRDefault="00AA0582" w:rsidP="00AA0582">
      <w:r w:rsidRPr="00213842">
        <w:t>Refer to comment under Clause 4.1 regarding minimum lot sizes.</w:t>
      </w:r>
    </w:p>
    <w:p w14:paraId="562E5046" w14:textId="77777777" w:rsidR="00AA0582" w:rsidRPr="006512FF" w:rsidRDefault="00AA0582" w:rsidP="00AA0582">
      <w:pPr>
        <w:pStyle w:val="Heading4"/>
      </w:pPr>
      <w:r w:rsidRPr="006512FF">
        <w:t xml:space="preserve">Clause </w:t>
      </w:r>
      <w:r>
        <w:t>4.6</w:t>
      </w:r>
      <w:r w:rsidRPr="006512FF">
        <w:t xml:space="preserve"> </w:t>
      </w:r>
      <w:r>
        <w:t>Exceptions to development standards</w:t>
      </w:r>
    </w:p>
    <w:p w14:paraId="49CA7043" w14:textId="77777777" w:rsidR="00AA0582" w:rsidRDefault="00AA0582" w:rsidP="00AA0582">
      <w:r>
        <w:rPr>
          <w:rFonts w:cs="Arial"/>
          <w:szCs w:val="22"/>
        </w:rPr>
        <w:t>Not Applicable – no exception to a development standard has been lodged with the development application.</w:t>
      </w:r>
      <w:r>
        <w:t xml:space="preserve"> </w:t>
      </w:r>
    </w:p>
    <w:p w14:paraId="76418437" w14:textId="77777777" w:rsidR="00AA0582" w:rsidRPr="006512FF" w:rsidRDefault="00AA0582" w:rsidP="00AA0582">
      <w:pPr>
        <w:pStyle w:val="Heading4"/>
      </w:pPr>
      <w:r w:rsidRPr="006512FF">
        <w:t xml:space="preserve">Clause </w:t>
      </w:r>
      <w:r>
        <w:t>5.</w:t>
      </w:r>
      <w:r w:rsidRPr="006512FF">
        <w:t>1</w:t>
      </w:r>
      <w:r>
        <w:t>0</w:t>
      </w:r>
      <w:r w:rsidRPr="006512FF">
        <w:t xml:space="preserve"> </w:t>
      </w:r>
      <w:r>
        <w:t>Heritage conservation</w:t>
      </w:r>
    </w:p>
    <w:p w14:paraId="4A7A35EE" w14:textId="383F32EA" w:rsidR="00AA0582" w:rsidRPr="00416AF2" w:rsidRDefault="00AA0582" w:rsidP="00AA0582">
      <w:pPr>
        <w:rPr>
          <w:rFonts w:cs="Arial"/>
          <w:szCs w:val="22"/>
        </w:rPr>
      </w:pPr>
      <w:r w:rsidRPr="00416AF2">
        <w:rPr>
          <w:rFonts w:cs="Arial"/>
          <w:szCs w:val="22"/>
        </w:rPr>
        <w:t xml:space="preserve">The development site is not listed as </w:t>
      </w:r>
      <w:r w:rsidR="002821A3">
        <w:rPr>
          <w:rFonts w:cs="Arial"/>
          <w:szCs w:val="22"/>
        </w:rPr>
        <w:t xml:space="preserve">a </w:t>
      </w:r>
      <w:r w:rsidRPr="00416AF2">
        <w:rPr>
          <w:rFonts w:cs="Arial"/>
          <w:szCs w:val="22"/>
        </w:rPr>
        <w:t xml:space="preserve">heritage item nor being contained within a heritage conservation area under Schedule 5 of the MLEP2011. An inspection of the development site did not identify any buildings, </w:t>
      </w:r>
      <w:proofErr w:type="gramStart"/>
      <w:r w:rsidRPr="00416AF2">
        <w:rPr>
          <w:rFonts w:cs="Arial"/>
          <w:szCs w:val="22"/>
        </w:rPr>
        <w:t>structures</w:t>
      </w:r>
      <w:proofErr w:type="gramEnd"/>
      <w:r w:rsidRPr="00416AF2">
        <w:rPr>
          <w:rFonts w:cs="Arial"/>
          <w:szCs w:val="22"/>
        </w:rPr>
        <w:t xml:space="preserve"> or works warranting further assessment for determining heritage significance.</w:t>
      </w:r>
    </w:p>
    <w:p w14:paraId="4D73C05B" w14:textId="77777777" w:rsidR="00AA0582" w:rsidRDefault="00AA0582" w:rsidP="00AA0582">
      <w:r>
        <w:t xml:space="preserve">Sub-clause (8) states the consent authority must, before granting consent: </w:t>
      </w:r>
    </w:p>
    <w:p w14:paraId="6CA7352D" w14:textId="77777777" w:rsidR="00AA0582" w:rsidRPr="00DB6893" w:rsidRDefault="00AA0582" w:rsidP="00AA0582">
      <w:pPr>
        <w:shd w:val="clear" w:color="auto" w:fill="FFFFFF"/>
        <w:ind w:left="720" w:hanging="720"/>
        <w:rPr>
          <w:rFonts w:cs="Arial"/>
          <w:color w:val="000000"/>
          <w:szCs w:val="22"/>
        </w:rPr>
      </w:pPr>
      <w:r w:rsidRPr="00DB6893">
        <w:rPr>
          <w:rFonts w:cs="Arial"/>
          <w:color w:val="000000"/>
          <w:szCs w:val="22"/>
        </w:rPr>
        <w:t>(a)</w:t>
      </w:r>
      <w:r>
        <w:rPr>
          <w:rFonts w:cs="Arial"/>
          <w:color w:val="000000"/>
          <w:szCs w:val="22"/>
        </w:rPr>
        <w:tab/>
      </w:r>
      <w:r w:rsidRPr="00DB6893">
        <w:rPr>
          <w:rFonts w:cs="Arial"/>
          <w:color w:val="000000"/>
          <w:szCs w:val="22"/>
        </w:rPr>
        <w:t>consider the effect of the proposed development on the heritage significance of the place and any Aboriginal object known or reasonably likely to be located at the place by means of an adequate investigation and assessment (which may involve consideration of a heritage impact statement), and</w:t>
      </w:r>
    </w:p>
    <w:p w14:paraId="65B0028C" w14:textId="77777777" w:rsidR="00AA0582" w:rsidRPr="00DB6893" w:rsidRDefault="00AA0582" w:rsidP="00AA0582">
      <w:pPr>
        <w:shd w:val="clear" w:color="auto" w:fill="FFFFFF"/>
        <w:ind w:left="720" w:hanging="720"/>
        <w:rPr>
          <w:rFonts w:cs="Arial"/>
          <w:color w:val="000000"/>
          <w:szCs w:val="22"/>
        </w:rPr>
      </w:pPr>
      <w:r w:rsidRPr="00DB6893">
        <w:rPr>
          <w:rFonts w:cs="Arial"/>
          <w:color w:val="000000"/>
          <w:szCs w:val="22"/>
        </w:rPr>
        <w:t>(b)</w:t>
      </w:r>
      <w:r>
        <w:rPr>
          <w:rFonts w:cs="Arial"/>
          <w:color w:val="000000"/>
          <w:szCs w:val="22"/>
        </w:rPr>
        <w:tab/>
      </w:r>
      <w:r w:rsidRPr="00DB6893">
        <w:rPr>
          <w:rFonts w:cs="Arial"/>
          <w:color w:val="000000"/>
          <w:szCs w:val="22"/>
        </w:rPr>
        <w:t>notify the local Aboriginal communities, in writing or in such other manner as may be appropriate, about the application and take into consideration any response received within 28 days after the notice is sent.</w:t>
      </w:r>
    </w:p>
    <w:p w14:paraId="2C5E90CC" w14:textId="77777777" w:rsidR="00AA0582" w:rsidRDefault="00AA0582" w:rsidP="00AA0582">
      <w:r w:rsidRPr="00416AF2">
        <w:rPr>
          <w:rFonts w:cs="Arial"/>
          <w:szCs w:val="22"/>
        </w:rPr>
        <w:t xml:space="preserve">A search of the Aboriginal Heritage Information Management System database </w:t>
      </w:r>
      <w:proofErr w:type="gramStart"/>
      <w:r w:rsidRPr="00416AF2">
        <w:rPr>
          <w:rFonts w:cs="Arial"/>
          <w:szCs w:val="22"/>
        </w:rPr>
        <w:t>with regard to</w:t>
      </w:r>
      <w:proofErr w:type="gramEnd"/>
      <w:r w:rsidRPr="00416AF2">
        <w:rPr>
          <w:rFonts w:cs="Arial"/>
          <w:szCs w:val="22"/>
        </w:rPr>
        <w:t xml:space="preserve"> the development site and a 200m buffer identified three (3) listed sites</w:t>
      </w:r>
      <w:r>
        <w:rPr>
          <w:rFonts w:cs="Arial"/>
          <w:szCs w:val="22"/>
        </w:rPr>
        <w:t xml:space="preserve"> (refer to Attachment P)</w:t>
      </w:r>
      <w:r w:rsidRPr="00416AF2">
        <w:rPr>
          <w:rFonts w:cs="Arial"/>
          <w:szCs w:val="22"/>
        </w:rPr>
        <w:t>.</w:t>
      </w:r>
      <w:r w:rsidRPr="00416AF2">
        <w:t xml:space="preserve"> </w:t>
      </w:r>
    </w:p>
    <w:p w14:paraId="42E5B714" w14:textId="77777777" w:rsidR="00AA0582" w:rsidRDefault="00AA0582" w:rsidP="00AA0582">
      <w:r>
        <w:t xml:space="preserve">In a request for information dated 9 April 2021, the applicant was requested to provide an Aboriginal Cultural Heritage Assessment (ACHA). </w:t>
      </w:r>
    </w:p>
    <w:p w14:paraId="01AD535C" w14:textId="77777777" w:rsidR="00AA0582" w:rsidRDefault="00AA0582" w:rsidP="00AA0582">
      <w:r>
        <w:t xml:space="preserve">The applicant provided an Aboriginal Heritage Due Diligence Assessment, dated 23 April 2020, in support of the application. On 30 June 2021 the applicant advised a report is underway and will be submitted in July. In the amended application’s Statement of Environmental Effects, the Due Diligence report was referenced to respond to Aboriginal Heritage Impact. </w:t>
      </w:r>
    </w:p>
    <w:p w14:paraId="7163A2C5" w14:textId="77777777" w:rsidR="00AA0582" w:rsidRDefault="00AA0582" w:rsidP="00AA0582">
      <w:r>
        <w:t>To date no ACHA has been provided.</w:t>
      </w:r>
    </w:p>
    <w:p w14:paraId="1668622C" w14:textId="77777777" w:rsidR="00AA0582" w:rsidRDefault="00AA0582" w:rsidP="00AA0582">
      <w:r>
        <w:t>Consequently, an assessment of the effect of the proposed development on Aboriginal Heritage is not able to be completed. In particular, the applicant has not undertaken consultation with the Aboriginal Community.</w:t>
      </w:r>
    </w:p>
    <w:p w14:paraId="3D8AED1A" w14:textId="77777777" w:rsidR="00AA0582" w:rsidRPr="006512FF" w:rsidRDefault="00AA0582" w:rsidP="00AA0582">
      <w:pPr>
        <w:pStyle w:val="Heading4"/>
      </w:pPr>
      <w:r w:rsidRPr="006512FF">
        <w:t xml:space="preserve">Clause </w:t>
      </w:r>
      <w:r>
        <w:t>6</w:t>
      </w:r>
      <w:r w:rsidRPr="006512FF">
        <w:t>.1 A</w:t>
      </w:r>
      <w:r>
        <w:t>rrangements for designated State publi</w:t>
      </w:r>
      <w:r w:rsidRPr="006512FF">
        <w:t>c</w:t>
      </w:r>
      <w:r>
        <w:t xml:space="preserve"> </w:t>
      </w:r>
      <w:r w:rsidRPr="006512FF">
        <w:t>i</w:t>
      </w:r>
      <w:r>
        <w:t>nfrastructure</w:t>
      </w:r>
    </w:p>
    <w:p w14:paraId="15B6E45A" w14:textId="77777777" w:rsidR="00AA0582" w:rsidRDefault="00AA0582" w:rsidP="00AA0582">
      <w:pPr>
        <w:rPr>
          <w:rFonts w:cs="Arial"/>
          <w:szCs w:val="22"/>
        </w:rPr>
      </w:pPr>
      <w:r>
        <w:rPr>
          <w:rFonts w:cs="Arial"/>
          <w:szCs w:val="22"/>
        </w:rPr>
        <w:t>S</w:t>
      </w:r>
      <w:r w:rsidRPr="00416AF2">
        <w:rPr>
          <w:rFonts w:cs="Arial"/>
          <w:szCs w:val="22"/>
        </w:rPr>
        <w:t xml:space="preserve">atisfactory arrangements </w:t>
      </w:r>
      <w:r>
        <w:rPr>
          <w:rFonts w:cs="Arial"/>
          <w:szCs w:val="22"/>
        </w:rPr>
        <w:t xml:space="preserve">for the </w:t>
      </w:r>
      <w:r w:rsidRPr="00416AF2">
        <w:rPr>
          <w:rFonts w:cs="Arial"/>
          <w:szCs w:val="22"/>
        </w:rPr>
        <w:t xml:space="preserve">provision of designated State public infrastructure for the subdivision of land in </w:t>
      </w:r>
      <w:r>
        <w:rPr>
          <w:rFonts w:cs="Arial"/>
          <w:szCs w:val="22"/>
        </w:rPr>
        <w:t xml:space="preserve">the Lochinvar </w:t>
      </w:r>
      <w:r w:rsidRPr="00416AF2">
        <w:rPr>
          <w:rFonts w:cs="Arial"/>
          <w:szCs w:val="22"/>
        </w:rPr>
        <w:t xml:space="preserve">urban release area </w:t>
      </w:r>
      <w:r>
        <w:rPr>
          <w:rFonts w:cs="Arial"/>
          <w:szCs w:val="22"/>
        </w:rPr>
        <w:t xml:space="preserve">have not been resolved for this development application. </w:t>
      </w:r>
    </w:p>
    <w:p w14:paraId="2463055F" w14:textId="77777777" w:rsidR="00AA0582" w:rsidRDefault="00AA0582" w:rsidP="00AA0582">
      <w:r>
        <w:rPr>
          <w:rFonts w:cs="Arial"/>
          <w:szCs w:val="22"/>
        </w:rPr>
        <w:t>The Department of Planning, Infrastructure and Environment (DPIE) advised on 9 August 2021 it has been liaising with the applicant regarding a draft Voluntary Planning Agreement in terms of satisfying the requirements of Clause 6.1 for the proposed subdivision. The DPIE advised the draft VPA (and satisfaction of the clause) is yet to be finalised.</w:t>
      </w:r>
    </w:p>
    <w:p w14:paraId="05D1DB97" w14:textId="77777777" w:rsidR="00AA0582" w:rsidRPr="006512FF" w:rsidRDefault="00AA0582" w:rsidP="00AA0582">
      <w:pPr>
        <w:pStyle w:val="Heading4"/>
      </w:pPr>
      <w:r w:rsidRPr="006512FF">
        <w:t xml:space="preserve">Clause </w:t>
      </w:r>
      <w:r>
        <w:t>6.2</w:t>
      </w:r>
      <w:r w:rsidRPr="006512FF">
        <w:t xml:space="preserve"> </w:t>
      </w:r>
      <w:r>
        <w:t>Public utility infrastructure</w:t>
      </w:r>
    </w:p>
    <w:p w14:paraId="5EE1EDAB" w14:textId="77777777" w:rsidR="00AA0582" w:rsidRPr="00416AF2" w:rsidRDefault="00AA0582" w:rsidP="00AA0582">
      <w:pPr>
        <w:rPr>
          <w:rFonts w:cs="Arial"/>
          <w:szCs w:val="22"/>
        </w:rPr>
      </w:pPr>
      <w:r w:rsidRPr="00383DF0">
        <w:rPr>
          <w:rFonts w:cs="Arial"/>
          <w:szCs w:val="22"/>
        </w:rPr>
        <w:t xml:space="preserve">The </w:t>
      </w:r>
      <w:r w:rsidRPr="00416AF2">
        <w:rPr>
          <w:rFonts w:cs="Arial"/>
          <w:szCs w:val="22"/>
        </w:rPr>
        <w:t>proposed subdivision can be satisfactorily serviced by public utility infrastructure</w:t>
      </w:r>
      <w:r>
        <w:rPr>
          <w:rFonts w:cs="Arial"/>
          <w:szCs w:val="22"/>
        </w:rPr>
        <w:t xml:space="preserve"> as per the following advice</w:t>
      </w:r>
      <w:r w:rsidRPr="00416AF2">
        <w:rPr>
          <w:rFonts w:cs="Arial"/>
          <w:szCs w:val="22"/>
        </w:rPr>
        <w:t>.</w:t>
      </w:r>
    </w:p>
    <w:p w14:paraId="1C67B3B5" w14:textId="77777777" w:rsidR="00AA0582" w:rsidRPr="00416AF2" w:rsidRDefault="00AA0582" w:rsidP="00AA0582">
      <w:pPr>
        <w:rPr>
          <w:rFonts w:cs="Arial"/>
          <w:szCs w:val="22"/>
        </w:rPr>
      </w:pPr>
      <w:r w:rsidRPr="00416AF2">
        <w:rPr>
          <w:rFonts w:cs="Arial"/>
          <w:szCs w:val="22"/>
        </w:rPr>
        <w:t xml:space="preserve">The application </w:t>
      </w:r>
      <w:r>
        <w:rPr>
          <w:rFonts w:cs="Arial"/>
          <w:szCs w:val="22"/>
        </w:rPr>
        <w:t xml:space="preserve">plans were stamped by </w:t>
      </w:r>
      <w:r w:rsidRPr="00416AF2">
        <w:rPr>
          <w:rFonts w:cs="Arial"/>
          <w:szCs w:val="22"/>
        </w:rPr>
        <w:t xml:space="preserve">Hunter Water Corporation </w:t>
      </w:r>
      <w:r>
        <w:rPr>
          <w:rFonts w:cs="Arial"/>
          <w:szCs w:val="22"/>
        </w:rPr>
        <w:t xml:space="preserve">advising </w:t>
      </w:r>
      <w:r w:rsidRPr="00416AF2">
        <w:rPr>
          <w:rFonts w:cs="Arial"/>
          <w:szCs w:val="22"/>
        </w:rPr>
        <w:t>water is available for connection whilst sewer connection is not available. A Preliminary Water and Sewer Servicing Advice lodged with the application by an accredited supplier identified a trunk sewer line is planned along Station Lane which can service this development, subject to all lots draining under gravity into the new tru</w:t>
      </w:r>
      <w:r>
        <w:rPr>
          <w:rFonts w:cs="Arial"/>
          <w:szCs w:val="22"/>
        </w:rPr>
        <w:t>n</w:t>
      </w:r>
      <w:r w:rsidRPr="00416AF2">
        <w:rPr>
          <w:rFonts w:cs="Arial"/>
          <w:szCs w:val="22"/>
        </w:rPr>
        <w:t>k sewer scheme.</w:t>
      </w:r>
    </w:p>
    <w:p w14:paraId="5165E086" w14:textId="77777777" w:rsidR="00AA0582" w:rsidRPr="00253A0B" w:rsidRDefault="00AA0582" w:rsidP="00AA0582">
      <w:r w:rsidRPr="00416AF2">
        <w:rPr>
          <w:rFonts w:cs="Arial"/>
          <w:szCs w:val="22"/>
        </w:rPr>
        <w:t>In terms of electricity, Ausgrid has not raised any issues with the connection of the development to its grid subject to a connection application</w:t>
      </w:r>
      <w:r>
        <w:rPr>
          <w:rFonts w:cs="Arial"/>
          <w:szCs w:val="22"/>
        </w:rPr>
        <w:t xml:space="preserve"> being lodged</w:t>
      </w:r>
      <w:r w:rsidRPr="00416AF2">
        <w:rPr>
          <w:rFonts w:cs="Arial"/>
          <w:szCs w:val="22"/>
        </w:rPr>
        <w:t xml:space="preserve"> at an appropriate time.</w:t>
      </w:r>
      <w:r w:rsidRPr="00383DF0">
        <w:t xml:space="preserve"> </w:t>
      </w:r>
    </w:p>
    <w:p w14:paraId="4C63503E" w14:textId="77777777" w:rsidR="00AA0582" w:rsidRPr="006512FF" w:rsidRDefault="00AA0582" w:rsidP="00AA0582">
      <w:pPr>
        <w:pStyle w:val="Heading4"/>
      </w:pPr>
      <w:r w:rsidRPr="006512FF">
        <w:t xml:space="preserve">Clause </w:t>
      </w:r>
      <w:r>
        <w:t>6.3</w:t>
      </w:r>
      <w:r w:rsidRPr="006512FF">
        <w:t xml:space="preserve"> </w:t>
      </w:r>
      <w:r>
        <w:t>Development control plan</w:t>
      </w:r>
    </w:p>
    <w:p w14:paraId="190A3304" w14:textId="77777777" w:rsidR="00AA0582" w:rsidRDefault="00AA0582" w:rsidP="00AA0582">
      <w:pPr>
        <w:rPr>
          <w:rFonts w:cs="Arial"/>
          <w:szCs w:val="22"/>
        </w:rPr>
      </w:pPr>
      <w:r w:rsidRPr="00253A0B">
        <w:rPr>
          <w:rFonts w:cs="Arial"/>
          <w:szCs w:val="22"/>
        </w:rPr>
        <w:t xml:space="preserve">The </w:t>
      </w:r>
      <w:r w:rsidRPr="00416AF2">
        <w:rPr>
          <w:rFonts w:cs="Arial"/>
          <w:szCs w:val="22"/>
        </w:rPr>
        <w:t xml:space="preserve">DCP 2011 incorporates </w:t>
      </w:r>
      <w:r w:rsidRPr="006E3B7D">
        <w:rPr>
          <w:rFonts w:cs="Arial"/>
          <w:szCs w:val="22"/>
        </w:rPr>
        <w:t xml:space="preserve">section F.9 – Lochinvar Urban Release Area </w:t>
      </w:r>
      <w:r w:rsidRPr="00416AF2">
        <w:rPr>
          <w:rFonts w:cs="Arial"/>
          <w:szCs w:val="22"/>
        </w:rPr>
        <w:t>under Part F – Urban Release Areas, which provides controls for the Lochinvar Urban Release Area as mapped by the MLEP2011.</w:t>
      </w:r>
    </w:p>
    <w:p w14:paraId="3753E7C9" w14:textId="77777777" w:rsidR="00AA0582" w:rsidRDefault="00AA0582" w:rsidP="00AA0582">
      <w:r>
        <w:t xml:space="preserve">The consent authority is able to consider the merits of the development application against the controls of the </w:t>
      </w:r>
      <w:proofErr w:type="gramStart"/>
      <w:r>
        <w:t>DCP, and</w:t>
      </w:r>
      <w:proofErr w:type="gramEnd"/>
      <w:r>
        <w:t xml:space="preserve"> can determine the development application by either granting or refusing consent.</w:t>
      </w:r>
    </w:p>
    <w:p w14:paraId="28EFE0DD" w14:textId="77777777" w:rsidR="00AA0582" w:rsidRPr="006512FF" w:rsidRDefault="00AA0582" w:rsidP="00AA0582">
      <w:pPr>
        <w:pStyle w:val="Heading4"/>
      </w:pPr>
      <w:r w:rsidRPr="006512FF">
        <w:t xml:space="preserve">Clause 7.1 Acid </w:t>
      </w:r>
      <w:proofErr w:type="spellStart"/>
      <w:r w:rsidRPr="006512FF">
        <w:t>sulfate</w:t>
      </w:r>
      <w:proofErr w:type="spellEnd"/>
      <w:r w:rsidRPr="006512FF">
        <w:t xml:space="preserve"> soils</w:t>
      </w:r>
    </w:p>
    <w:p w14:paraId="159245C5" w14:textId="77777777" w:rsidR="00AA0582" w:rsidRDefault="00AA0582" w:rsidP="00AA0582">
      <w:r w:rsidRPr="00564FC8">
        <w:rPr>
          <w:rFonts w:cs="Arial"/>
          <w:szCs w:val="22"/>
        </w:rPr>
        <w:t xml:space="preserve">The site is mapped as being affected by Class 5 acid </w:t>
      </w:r>
      <w:proofErr w:type="spellStart"/>
      <w:r w:rsidRPr="00564FC8">
        <w:rPr>
          <w:rFonts w:cs="Arial"/>
          <w:szCs w:val="22"/>
        </w:rPr>
        <w:t>sulfate</w:t>
      </w:r>
      <w:proofErr w:type="spellEnd"/>
      <w:r w:rsidRPr="00564FC8">
        <w:rPr>
          <w:rFonts w:cs="Arial"/>
          <w:szCs w:val="22"/>
        </w:rPr>
        <w:t xml:space="preserve"> soils</w:t>
      </w:r>
      <w:r>
        <w:rPr>
          <w:rFonts w:cs="Arial"/>
          <w:szCs w:val="22"/>
        </w:rPr>
        <w:t xml:space="preserve"> (ASS).</w:t>
      </w:r>
      <w:r>
        <w:t xml:space="preserve"> </w:t>
      </w:r>
    </w:p>
    <w:p w14:paraId="278B54FC" w14:textId="77777777" w:rsidR="00AA0582" w:rsidRDefault="00AA0582" w:rsidP="00AA0582">
      <w:r>
        <w:t xml:space="preserve">As there is no certainty over the design of the development due to inadequate information, an assessment of the impacts on ASS cannot be completed.  </w:t>
      </w:r>
    </w:p>
    <w:p w14:paraId="274806CA" w14:textId="77777777" w:rsidR="00AA0582" w:rsidRPr="006512FF" w:rsidRDefault="00AA0582" w:rsidP="00AA0582">
      <w:pPr>
        <w:pStyle w:val="Heading4"/>
      </w:pPr>
      <w:r w:rsidRPr="006512FF">
        <w:t>Clause 7.2 Earthworks</w:t>
      </w:r>
    </w:p>
    <w:p w14:paraId="1139328D" w14:textId="77777777" w:rsidR="00AA0582" w:rsidRDefault="00AA0582" w:rsidP="00AA0582">
      <w:pPr>
        <w:spacing w:after="84" w:line="239" w:lineRule="auto"/>
        <w:rPr>
          <w:rFonts w:cs="Arial"/>
          <w:szCs w:val="22"/>
        </w:rPr>
      </w:pPr>
      <w:r>
        <w:rPr>
          <w:rFonts w:cs="Arial"/>
          <w:szCs w:val="22"/>
        </w:rPr>
        <w:t>T</w:t>
      </w:r>
      <w:r w:rsidRPr="001A0150">
        <w:rPr>
          <w:rFonts w:cs="Arial"/>
          <w:szCs w:val="22"/>
        </w:rPr>
        <w:t xml:space="preserve">he earthworks are ancillary to the proposed </w:t>
      </w:r>
      <w:r>
        <w:rPr>
          <w:rFonts w:cs="Arial"/>
          <w:szCs w:val="22"/>
        </w:rPr>
        <w:t xml:space="preserve">residential </w:t>
      </w:r>
      <w:r w:rsidRPr="001A0150">
        <w:rPr>
          <w:rFonts w:cs="Arial"/>
          <w:szCs w:val="22"/>
        </w:rPr>
        <w:t>subdivision</w:t>
      </w:r>
      <w:r>
        <w:rPr>
          <w:rFonts w:cs="Arial"/>
          <w:szCs w:val="22"/>
        </w:rPr>
        <w:t xml:space="preserve"> refer to assessment comment under the DCP</w:t>
      </w:r>
      <w:r w:rsidRPr="001A0150">
        <w:rPr>
          <w:rFonts w:cs="Arial"/>
          <w:szCs w:val="22"/>
        </w:rPr>
        <w:t xml:space="preserve">. </w:t>
      </w:r>
    </w:p>
    <w:p w14:paraId="5A55036B" w14:textId="6B911299" w:rsidR="00AA0582" w:rsidRPr="00705371" w:rsidRDefault="00AA0582" w:rsidP="00705371">
      <w:pPr>
        <w:spacing w:after="84" w:line="239" w:lineRule="auto"/>
        <w:rPr>
          <w:rFonts w:cs="Arial"/>
          <w:szCs w:val="22"/>
        </w:rPr>
      </w:pPr>
      <w:r w:rsidRPr="00705371">
        <w:rPr>
          <w:rFonts w:cs="Arial"/>
          <w:szCs w:val="22"/>
        </w:rPr>
        <w:t xml:space="preserve">The application identifies bulk earthworks (cut and fill) to </w:t>
      </w:r>
      <w:proofErr w:type="gramStart"/>
      <w:r w:rsidRPr="00705371">
        <w:rPr>
          <w:rFonts w:cs="Arial"/>
          <w:szCs w:val="22"/>
        </w:rPr>
        <w:t>the majority of</w:t>
      </w:r>
      <w:proofErr w:type="gramEnd"/>
      <w:r w:rsidRPr="00705371">
        <w:rPr>
          <w:rFonts w:cs="Arial"/>
          <w:szCs w:val="22"/>
        </w:rPr>
        <w:t xml:space="preserve"> the site, which has not been minimised as </w:t>
      </w:r>
      <w:r w:rsidR="2D24241A" w:rsidRPr="00705371">
        <w:rPr>
          <w:rFonts w:cs="Arial"/>
          <w:szCs w:val="22"/>
        </w:rPr>
        <w:t xml:space="preserve">required </w:t>
      </w:r>
      <w:r w:rsidRPr="00705371">
        <w:rPr>
          <w:rFonts w:cs="Arial"/>
          <w:szCs w:val="22"/>
        </w:rPr>
        <w:t>in the request for information dated 9 April 2021. The application has identified the import of fill of approximately 2,234m².</w:t>
      </w:r>
    </w:p>
    <w:p w14:paraId="57D48D40" w14:textId="216DD8CC" w:rsidR="0A6F4740" w:rsidRPr="00A31334" w:rsidRDefault="7E74669B" w:rsidP="00A31334">
      <w:r w:rsidRPr="00A31334">
        <w:t xml:space="preserve">The extent of earthworks is not supported as it has not </w:t>
      </w:r>
      <w:r w:rsidR="43766955" w:rsidRPr="00A31334">
        <w:t>been demonstrated the outcome will not have a detrimental impact on environmental functions and processes (drainage, flooding).</w:t>
      </w:r>
    </w:p>
    <w:p w14:paraId="2C7BBD88" w14:textId="77777777" w:rsidR="00AA0582" w:rsidRDefault="00AA0582" w:rsidP="00AA0582">
      <w:pPr>
        <w:pStyle w:val="Heading4"/>
      </w:pPr>
      <w:r w:rsidRPr="006512FF">
        <w:t>Clause 7.</w:t>
      </w:r>
      <w:r>
        <w:t>3</w:t>
      </w:r>
      <w:r w:rsidRPr="006512FF">
        <w:t xml:space="preserve"> </w:t>
      </w:r>
      <w:r>
        <w:t>Flood planning</w:t>
      </w:r>
    </w:p>
    <w:p w14:paraId="2222C9DF" w14:textId="77777777" w:rsidR="00AA0582" w:rsidRDefault="00AA0582" w:rsidP="00AA0582">
      <w:r>
        <w:t xml:space="preserve">The development site is not mapped as a Flood Planning Area (FPA), however land downstream is mapped as </w:t>
      </w:r>
      <w:proofErr w:type="gramStart"/>
      <w:r>
        <w:t>a</w:t>
      </w:r>
      <w:proofErr w:type="gramEnd"/>
      <w:r>
        <w:t xml:space="preserve"> FPA.</w:t>
      </w:r>
    </w:p>
    <w:p w14:paraId="2BA74415" w14:textId="77777777" w:rsidR="00AA0582" w:rsidRDefault="00AA0582" w:rsidP="00AA0582">
      <w:pPr>
        <w:spacing w:after="0"/>
        <w:jc w:val="center"/>
      </w:pPr>
      <w:r>
        <w:rPr>
          <w:noProof/>
        </w:rPr>
        <w:drawing>
          <wp:inline distT="0" distB="0" distL="0" distR="0" wp14:anchorId="7A06C896" wp14:editId="714A2D1B">
            <wp:extent cx="3857625" cy="3381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625" cy="3381375"/>
                    </a:xfrm>
                    <a:prstGeom prst="rect">
                      <a:avLst/>
                    </a:prstGeom>
                  </pic:spPr>
                </pic:pic>
              </a:graphicData>
            </a:graphic>
          </wp:inline>
        </w:drawing>
      </w:r>
    </w:p>
    <w:p w14:paraId="4AEBABD3" w14:textId="77777777" w:rsidR="00AA0582" w:rsidRPr="00FF3420" w:rsidRDefault="00AA0582" w:rsidP="00AA0582">
      <w:pPr>
        <w:pStyle w:val="Caption"/>
        <w:ind w:left="1418"/>
        <w:rPr>
          <w:rFonts w:cs="Arial"/>
          <w:color w:val="auto"/>
          <w:sz w:val="22"/>
          <w:szCs w:val="22"/>
        </w:rPr>
      </w:pPr>
      <w:r w:rsidRPr="00FF3420">
        <w:rPr>
          <w:rFonts w:cs="Arial"/>
          <w:color w:val="auto"/>
          <w:sz w:val="22"/>
          <w:szCs w:val="22"/>
        </w:rPr>
        <w:t xml:space="preserve">Figure </w:t>
      </w:r>
      <w:r>
        <w:rPr>
          <w:rFonts w:cs="Arial"/>
          <w:color w:val="auto"/>
          <w:sz w:val="22"/>
          <w:szCs w:val="22"/>
        </w:rPr>
        <w:t>8</w:t>
      </w:r>
    </w:p>
    <w:p w14:paraId="4E2BA175" w14:textId="77777777" w:rsidR="00AA0582" w:rsidRDefault="00AA0582" w:rsidP="00AA0582">
      <w:r>
        <w:t>Sub-clause (3) states the development consent must not be granted to development on land to which this clause applies unless the consent authority is satisfied the development:</w:t>
      </w:r>
    </w:p>
    <w:p w14:paraId="7ADDDD3E" w14:textId="77777777" w:rsidR="00AA0582" w:rsidRPr="00416AF2" w:rsidRDefault="00AA0582" w:rsidP="00AA0582">
      <w:r w:rsidRPr="00416AF2">
        <w:t>(a)</w:t>
      </w:r>
      <w:r>
        <w:tab/>
      </w:r>
      <w:r w:rsidRPr="00416AF2">
        <w:t>is compatible with the flood hazard of the land, and</w:t>
      </w:r>
    </w:p>
    <w:p w14:paraId="2C7D8843" w14:textId="77777777" w:rsidR="00AA0582" w:rsidRPr="00416AF2" w:rsidRDefault="00AA0582" w:rsidP="00AA0582">
      <w:pPr>
        <w:ind w:left="720" w:hanging="720"/>
      </w:pPr>
      <w:r w:rsidRPr="00416AF2">
        <w:t>(b)</w:t>
      </w:r>
      <w:r>
        <w:tab/>
      </w:r>
      <w:r w:rsidRPr="00416AF2">
        <w:t xml:space="preserve">is not likely to </w:t>
      </w:r>
      <w:proofErr w:type="gramStart"/>
      <w:r w:rsidRPr="00416AF2">
        <w:t>significantly adversely affect flood behaviour resulting</w:t>
      </w:r>
      <w:proofErr w:type="gramEnd"/>
      <w:r w:rsidRPr="00416AF2">
        <w:t xml:space="preserve"> in detrimental increases in the potential flood affectation of other development or properties, and</w:t>
      </w:r>
    </w:p>
    <w:p w14:paraId="66E14C2D" w14:textId="77777777" w:rsidR="00AA0582" w:rsidRPr="00416AF2" w:rsidRDefault="00AA0582" w:rsidP="00AA0582">
      <w:r w:rsidRPr="00416AF2">
        <w:t>(c)</w:t>
      </w:r>
      <w:r>
        <w:tab/>
      </w:r>
      <w:r w:rsidRPr="00416AF2">
        <w:t>incorporates appropriate measures to manage risk to life from flood, and</w:t>
      </w:r>
    </w:p>
    <w:p w14:paraId="6C345261" w14:textId="77777777" w:rsidR="00AA0582" w:rsidRPr="00416AF2" w:rsidRDefault="00AA0582" w:rsidP="00AA0582">
      <w:pPr>
        <w:ind w:left="720" w:hanging="720"/>
      </w:pPr>
      <w:r w:rsidRPr="00416AF2">
        <w:t>(d)</w:t>
      </w:r>
      <w:r>
        <w:tab/>
      </w:r>
      <w:r w:rsidRPr="00416AF2">
        <w:t xml:space="preserve">is not likely to significantly adversely affect the environment or cause avoidable erosion, siltation, destruction of riparian vegetation or a reduction in the stability of </w:t>
      </w:r>
      <w:proofErr w:type="gramStart"/>
      <w:r w:rsidRPr="00416AF2">
        <w:t>river banks</w:t>
      </w:r>
      <w:proofErr w:type="gramEnd"/>
      <w:r w:rsidRPr="00416AF2">
        <w:t xml:space="preserve"> or watercourses, and</w:t>
      </w:r>
    </w:p>
    <w:p w14:paraId="2E4952FE" w14:textId="77777777" w:rsidR="00AA0582" w:rsidRPr="00416AF2" w:rsidRDefault="00AA0582" w:rsidP="00AA0582">
      <w:pPr>
        <w:ind w:left="720" w:hanging="720"/>
      </w:pPr>
      <w:r w:rsidRPr="00416AF2">
        <w:t>(e)</w:t>
      </w:r>
      <w:r>
        <w:tab/>
      </w:r>
      <w:r w:rsidRPr="00416AF2">
        <w:t xml:space="preserve">is not likely to result in unsustainable social and economic costs to the community </w:t>
      </w:r>
      <w:proofErr w:type="gramStart"/>
      <w:r w:rsidRPr="00416AF2">
        <w:t>as a consequence of</w:t>
      </w:r>
      <w:proofErr w:type="gramEnd"/>
      <w:r w:rsidRPr="00416AF2">
        <w:t xml:space="preserve"> flooding.</w:t>
      </w:r>
    </w:p>
    <w:p w14:paraId="4E01A893" w14:textId="77777777" w:rsidR="00AA0582" w:rsidRDefault="00AA0582" w:rsidP="00AA0582">
      <w:pPr>
        <w:rPr>
          <w:rFonts w:cs="Arial"/>
          <w:szCs w:val="22"/>
        </w:rPr>
      </w:pPr>
      <w:r>
        <w:t xml:space="preserve">The applicant has not provided a comprehensive flood study and stormwater management plan and report to the satisfaction of Council </w:t>
      </w:r>
      <w:r>
        <w:rPr>
          <w:rFonts w:cs="Arial"/>
          <w:szCs w:val="22"/>
        </w:rPr>
        <w:t xml:space="preserve">in response to Council’s request for information (1 April 2021). There is no further information that supports the application or gives understanding </w:t>
      </w:r>
      <w:proofErr w:type="gramStart"/>
      <w:r>
        <w:rPr>
          <w:rFonts w:cs="Arial"/>
          <w:szCs w:val="22"/>
        </w:rPr>
        <w:t>with regard to</w:t>
      </w:r>
      <w:proofErr w:type="gramEnd"/>
      <w:r>
        <w:rPr>
          <w:rFonts w:cs="Arial"/>
          <w:szCs w:val="22"/>
        </w:rPr>
        <w:t>:</w:t>
      </w:r>
    </w:p>
    <w:p w14:paraId="30ACE220" w14:textId="77777777" w:rsidR="00AA0582" w:rsidRPr="00A31334" w:rsidRDefault="00AA0582" w:rsidP="00AA0582">
      <w:pPr>
        <w:pStyle w:val="ListParagraph"/>
        <w:numPr>
          <w:ilvl w:val="0"/>
          <w:numId w:val="57"/>
        </w:numPr>
        <w:spacing w:after="0"/>
        <w:contextualSpacing w:val="0"/>
      </w:pPr>
      <w:r w:rsidRPr="00A31334">
        <w:t xml:space="preserve">minimum floor levels for dwellings to be constructed within the </w:t>
      </w:r>
      <w:proofErr w:type="gramStart"/>
      <w:r w:rsidRPr="00A31334">
        <w:t>development;</w:t>
      </w:r>
      <w:proofErr w:type="gramEnd"/>
    </w:p>
    <w:p w14:paraId="736BAD7A" w14:textId="77777777" w:rsidR="00AA0582" w:rsidRPr="00A31334" w:rsidRDefault="00AA0582" w:rsidP="00AA0582">
      <w:pPr>
        <w:pStyle w:val="ListParagraph"/>
        <w:numPr>
          <w:ilvl w:val="0"/>
          <w:numId w:val="57"/>
        </w:numPr>
        <w:spacing w:after="0"/>
        <w:contextualSpacing w:val="0"/>
      </w:pPr>
      <w:r w:rsidRPr="00A31334">
        <w:t xml:space="preserve">floodway’s flowing through the site from the south, with the proposal showing house lots in this </w:t>
      </w:r>
      <w:proofErr w:type="gramStart"/>
      <w:r w:rsidRPr="00A31334">
        <w:t>floodway;</w:t>
      </w:r>
      <w:proofErr w:type="gramEnd"/>
    </w:p>
    <w:p w14:paraId="04EB28F2" w14:textId="37835E62" w:rsidR="00AA0582" w:rsidRPr="00A31334" w:rsidRDefault="00AA0582" w:rsidP="00AA0582">
      <w:pPr>
        <w:pStyle w:val="ListParagraph"/>
        <w:numPr>
          <w:ilvl w:val="0"/>
          <w:numId w:val="57"/>
        </w:numPr>
        <w:spacing w:after="0"/>
        <w:contextualSpacing w:val="0"/>
      </w:pPr>
      <w:r w:rsidRPr="00A31334">
        <w:t xml:space="preserve">onsite detention, major and minor system outflows. Whilst the application shows a small temporary detention basin within the existing floodway (which is not supported) the applicant has ignored the basic and regular requirements of Council’s Manual of Engineering Standards which is to mimic the natural runoff flows for the other events. The application is solely focussed on downstream flooding in isolation of all other impacts and in doing this they seek to allow un-detained flows ahead of the catchment flood peak, whilst downstream flooding is extremely important to consider and alleviate it is not the only important stormwater metric to achieve. </w:t>
      </w:r>
      <w:r w:rsidR="00AE234C" w:rsidRPr="00A31334">
        <w:t>T</w:t>
      </w:r>
      <w:r w:rsidRPr="00A31334">
        <w:t xml:space="preserve">he applicant </w:t>
      </w:r>
      <w:r w:rsidR="00AE234C" w:rsidRPr="00A31334">
        <w:t xml:space="preserve">has not provided a satisfactory argument </w:t>
      </w:r>
      <w:r w:rsidRPr="00A31334">
        <w:t>as to why Council’s standards are not being followed.</w:t>
      </w:r>
    </w:p>
    <w:p w14:paraId="4C8E76B3" w14:textId="77777777" w:rsidR="00AA0582" w:rsidRPr="00A31334" w:rsidRDefault="00AA0582" w:rsidP="00AA0582">
      <w:pPr>
        <w:pStyle w:val="ListParagraph"/>
        <w:numPr>
          <w:ilvl w:val="0"/>
          <w:numId w:val="57"/>
        </w:numPr>
        <w:spacing w:after="0"/>
        <w:contextualSpacing w:val="0"/>
      </w:pPr>
      <w:r w:rsidRPr="00A31334">
        <w:t xml:space="preserve">The application shows a temporary swale downstream of the farm basin but not any permanent arrangements in maintaining the existing floodway, which is not supported. </w:t>
      </w:r>
    </w:p>
    <w:p w14:paraId="106C8001" w14:textId="77777777" w:rsidR="00AA0582" w:rsidRPr="00A31334" w:rsidRDefault="00AA0582" w:rsidP="00AA0582">
      <w:pPr>
        <w:pStyle w:val="ListParagraph"/>
        <w:numPr>
          <w:ilvl w:val="0"/>
          <w:numId w:val="57"/>
        </w:numPr>
        <w:spacing w:after="0"/>
        <w:contextualSpacing w:val="0"/>
      </w:pPr>
      <w:r w:rsidRPr="00A31334">
        <w:t>Dam safety issues have not been addressed in relation to a dam located to the south of the development site on separately owned land.</w:t>
      </w:r>
    </w:p>
    <w:p w14:paraId="2D776B13" w14:textId="77777777" w:rsidR="00AA0582" w:rsidRPr="00A31334" w:rsidRDefault="00AA0582" w:rsidP="00AA0582"/>
    <w:p w14:paraId="59538108" w14:textId="77777777" w:rsidR="00AA0582" w:rsidRDefault="00AA0582" w:rsidP="00AA0582">
      <w:pPr>
        <w:spacing w:after="120"/>
        <w:ind w:left="720" w:hanging="720"/>
      </w:pPr>
      <w:r>
        <w:t>Note:</w:t>
      </w:r>
      <w:r>
        <w:tab/>
        <w:t xml:space="preserve"> the savings provisions under Clause 1.8A of the MLEP2011 state if a development application has been made but not determined before the commencement of the plan then the application must be determined as if the plan had not commenced. In this regard, the development application was lodged prior to the repeal of Clause 7.3 and the introduction of Clauses 5.21 Flood planning and 5.22 Special flood considerations.</w:t>
      </w:r>
    </w:p>
    <w:p w14:paraId="7389F488" w14:textId="77777777" w:rsidR="00AA0582" w:rsidRDefault="00AA0582" w:rsidP="00AA0582">
      <w:pPr>
        <w:spacing w:after="120"/>
      </w:pPr>
    </w:p>
    <w:p w14:paraId="0E770370" w14:textId="77777777" w:rsidR="00AA0582" w:rsidRDefault="00AA0582" w:rsidP="00AA0582">
      <w:pPr>
        <w:pStyle w:val="Heading2"/>
        <w:shd w:val="clear" w:color="auto" w:fill="D9D9D9" w:themeFill="background1" w:themeFillShade="D9"/>
      </w:pPr>
      <w:r w:rsidRPr="006512FF">
        <w:t>Section 4.15 (1) (a) (ii) the provisions of any draft EPI</w:t>
      </w:r>
    </w:p>
    <w:p w14:paraId="06CBA73F" w14:textId="77777777" w:rsidR="00AA0582" w:rsidRPr="0010100C" w:rsidRDefault="00AA0582" w:rsidP="00AA0582">
      <w:pPr>
        <w:tabs>
          <w:tab w:val="left" w:pos="7485"/>
        </w:tabs>
        <w:spacing w:before="60" w:after="60"/>
        <w:ind w:right="22"/>
        <w:jc w:val="both"/>
        <w:rPr>
          <w:rFonts w:cs="Arial"/>
          <w:bCs/>
          <w:iCs/>
          <w:szCs w:val="22"/>
        </w:rPr>
      </w:pPr>
      <w:r w:rsidRPr="0010100C">
        <w:rPr>
          <w:rFonts w:cs="Arial"/>
          <w:bCs/>
          <w:iCs/>
          <w:szCs w:val="22"/>
        </w:rPr>
        <w:t>No issues are identified relating to the following Draft State Environmental Planning Policies:</w:t>
      </w:r>
    </w:p>
    <w:p w14:paraId="4DDBE145" w14:textId="77777777" w:rsidR="00AA0582" w:rsidRPr="00035BF8" w:rsidRDefault="00AA0582" w:rsidP="00AA0582">
      <w:pPr>
        <w:tabs>
          <w:tab w:val="left" w:pos="7485"/>
        </w:tabs>
        <w:spacing w:before="60" w:after="60"/>
        <w:ind w:right="22"/>
        <w:jc w:val="both"/>
        <w:rPr>
          <w:rFonts w:cs="Arial"/>
          <w:bCs/>
          <w:iCs/>
          <w:szCs w:val="22"/>
        </w:rPr>
      </w:pPr>
      <w:r w:rsidRPr="00035BF8">
        <w:rPr>
          <w:rFonts w:cs="Arial"/>
          <w:bCs/>
          <w:iCs/>
          <w:szCs w:val="22"/>
        </w:rPr>
        <w:t>Draft Amendments to Codes SEPP</w:t>
      </w:r>
    </w:p>
    <w:p w14:paraId="075DF58D" w14:textId="77777777" w:rsidR="00AA0582" w:rsidRPr="00035BF8" w:rsidRDefault="00AA0582" w:rsidP="00AA0582">
      <w:pPr>
        <w:tabs>
          <w:tab w:val="left" w:pos="7485"/>
        </w:tabs>
        <w:spacing w:before="60" w:after="60"/>
        <w:ind w:right="22"/>
        <w:jc w:val="both"/>
        <w:rPr>
          <w:rFonts w:cs="Arial"/>
          <w:bCs/>
          <w:iCs/>
          <w:szCs w:val="22"/>
        </w:rPr>
      </w:pPr>
      <w:r w:rsidRPr="00035BF8">
        <w:rPr>
          <w:rFonts w:cs="Arial"/>
          <w:bCs/>
          <w:iCs/>
          <w:szCs w:val="22"/>
        </w:rPr>
        <w:t>Draft Environment SEPP</w:t>
      </w:r>
    </w:p>
    <w:p w14:paraId="3AA1E1C3" w14:textId="77777777" w:rsidR="00AA0582" w:rsidRPr="00035BF8" w:rsidRDefault="00AA0582" w:rsidP="00AA0582">
      <w:pPr>
        <w:tabs>
          <w:tab w:val="left" w:pos="7485"/>
        </w:tabs>
        <w:spacing w:before="60" w:after="60"/>
        <w:ind w:right="22"/>
        <w:jc w:val="both"/>
        <w:rPr>
          <w:rFonts w:cs="Arial"/>
          <w:bCs/>
          <w:iCs/>
          <w:szCs w:val="22"/>
        </w:rPr>
      </w:pPr>
      <w:r w:rsidRPr="00035BF8">
        <w:rPr>
          <w:rFonts w:cs="Arial"/>
          <w:bCs/>
          <w:iCs/>
          <w:szCs w:val="22"/>
        </w:rPr>
        <w:t>Draft Design &amp; Place SEPP</w:t>
      </w:r>
    </w:p>
    <w:p w14:paraId="6F5ED0E0" w14:textId="77777777" w:rsidR="00AA0582" w:rsidRPr="00035BF8" w:rsidRDefault="00AA0582" w:rsidP="00AA0582">
      <w:pPr>
        <w:tabs>
          <w:tab w:val="left" w:pos="7485"/>
        </w:tabs>
        <w:spacing w:before="60" w:after="60"/>
        <w:ind w:right="22"/>
        <w:jc w:val="both"/>
        <w:rPr>
          <w:rFonts w:cs="Arial"/>
          <w:bCs/>
          <w:iCs/>
          <w:szCs w:val="22"/>
        </w:rPr>
      </w:pPr>
      <w:r w:rsidRPr="00035BF8">
        <w:rPr>
          <w:rFonts w:cs="Arial"/>
          <w:bCs/>
          <w:iCs/>
          <w:szCs w:val="22"/>
        </w:rPr>
        <w:t>Draft Diverse and Affordable Housing SEPP</w:t>
      </w:r>
    </w:p>
    <w:p w14:paraId="238015D1" w14:textId="77777777" w:rsidR="00AA0582" w:rsidRDefault="00AA0582" w:rsidP="00AA0582">
      <w:pPr>
        <w:tabs>
          <w:tab w:val="left" w:pos="7485"/>
        </w:tabs>
        <w:spacing w:before="60" w:after="60"/>
        <w:ind w:right="22"/>
        <w:jc w:val="both"/>
        <w:rPr>
          <w:rFonts w:cs="Arial"/>
          <w:bCs/>
          <w:iCs/>
          <w:szCs w:val="22"/>
        </w:rPr>
      </w:pPr>
      <w:r w:rsidRPr="00035BF8">
        <w:rPr>
          <w:rFonts w:cs="Arial"/>
          <w:bCs/>
          <w:iCs/>
          <w:szCs w:val="22"/>
        </w:rPr>
        <w:t>Draft Remediation of Land SEPP</w:t>
      </w:r>
    </w:p>
    <w:p w14:paraId="03D1B0E5" w14:textId="77777777" w:rsidR="00AA0582" w:rsidRPr="00A302F7" w:rsidRDefault="00AA0582" w:rsidP="00AA0582">
      <w:pPr>
        <w:pStyle w:val="FigureCaption"/>
        <w:spacing w:before="0" w:after="0"/>
        <w:ind w:left="0"/>
        <w:jc w:val="both"/>
        <w:rPr>
          <w:rFonts w:ascii="Arial" w:hAnsi="Arial" w:cs="Arial"/>
          <w:b w:val="0"/>
          <w:color w:val="auto"/>
          <w:sz w:val="22"/>
          <w:szCs w:val="22"/>
        </w:rPr>
      </w:pPr>
      <w:r w:rsidRPr="00A302F7">
        <w:rPr>
          <w:rFonts w:ascii="Arial" w:hAnsi="Arial" w:cs="Arial"/>
          <w:b w:val="0"/>
          <w:color w:val="auto"/>
          <w:sz w:val="22"/>
          <w:szCs w:val="22"/>
        </w:rPr>
        <w:t>Draft Repeal of Operational SEPP</w:t>
      </w:r>
      <w:r>
        <w:rPr>
          <w:rFonts w:ascii="Arial" w:hAnsi="Arial" w:cs="Arial"/>
          <w:b w:val="0"/>
          <w:color w:val="auto"/>
          <w:sz w:val="22"/>
          <w:szCs w:val="22"/>
        </w:rPr>
        <w:t>s</w:t>
      </w:r>
    </w:p>
    <w:p w14:paraId="1E7BFCFD" w14:textId="77777777" w:rsidR="00AA0582" w:rsidRDefault="00AA0582" w:rsidP="00AA0582">
      <w:pPr>
        <w:pStyle w:val="FigureCaption"/>
        <w:spacing w:before="0" w:after="0"/>
        <w:ind w:left="0"/>
        <w:jc w:val="both"/>
        <w:rPr>
          <w:rFonts w:ascii="Arial" w:hAnsi="Arial" w:cs="Arial"/>
          <w:b w:val="0"/>
          <w:color w:val="auto"/>
          <w:sz w:val="22"/>
          <w:szCs w:val="22"/>
        </w:rPr>
      </w:pPr>
    </w:p>
    <w:p w14:paraId="15A52771" w14:textId="77777777" w:rsidR="00AA0582" w:rsidRDefault="00AA0582" w:rsidP="00AA0582">
      <w:pPr>
        <w:spacing w:after="120"/>
        <w:rPr>
          <w:rFonts w:cs="Arial"/>
          <w:szCs w:val="22"/>
        </w:rPr>
      </w:pPr>
      <w:r>
        <w:rPr>
          <w:rFonts w:cs="Arial"/>
          <w:szCs w:val="22"/>
        </w:rPr>
        <w:t>There are n</w:t>
      </w:r>
      <w:r w:rsidRPr="00A302F7">
        <w:rPr>
          <w:rFonts w:cs="Arial"/>
          <w:szCs w:val="22"/>
        </w:rPr>
        <w:t>o applicable Draft EPIs</w:t>
      </w:r>
      <w:r>
        <w:rPr>
          <w:rFonts w:cs="Arial"/>
          <w:szCs w:val="22"/>
        </w:rPr>
        <w:t xml:space="preserve"> </w:t>
      </w:r>
      <w:proofErr w:type="gramStart"/>
      <w:r>
        <w:rPr>
          <w:rFonts w:cs="Arial"/>
          <w:szCs w:val="22"/>
        </w:rPr>
        <w:t>with regard to</w:t>
      </w:r>
      <w:proofErr w:type="gramEnd"/>
      <w:r>
        <w:rPr>
          <w:rFonts w:cs="Arial"/>
          <w:szCs w:val="22"/>
        </w:rPr>
        <w:t xml:space="preserve"> the MLEP2011</w:t>
      </w:r>
      <w:r w:rsidRPr="00A302F7">
        <w:rPr>
          <w:rFonts w:cs="Arial"/>
          <w:szCs w:val="22"/>
        </w:rPr>
        <w:t>.</w:t>
      </w:r>
    </w:p>
    <w:p w14:paraId="7BE6CFFF" w14:textId="45C8B788" w:rsidR="00AA0582" w:rsidRDefault="00AA0582" w:rsidP="00AA0582">
      <w:pPr>
        <w:spacing w:after="120"/>
        <w:ind w:left="720" w:hanging="720"/>
      </w:pPr>
      <w:r>
        <w:rPr>
          <w:rFonts w:cs="Arial"/>
          <w:szCs w:val="22"/>
        </w:rPr>
        <w:t>Note:</w:t>
      </w:r>
      <w:r>
        <w:rPr>
          <w:rFonts w:cs="Arial"/>
          <w:szCs w:val="22"/>
        </w:rPr>
        <w:tab/>
        <w:t xml:space="preserve">standard clauses 5.21 Flood planning and 5.22 Special flood considerations have been added to the MLEP2011 since lodgement of the development application. These clauses replace repealed clause 7.3 Flood planning. Under the provisions of clause 1.8A of the MLEP2011, clauses 5.21 and 5.22 are to be treated as provisions of a draft </w:t>
      </w:r>
      <w:r w:rsidR="00085C60">
        <w:rPr>
          <w:rFonts w:cs="Arial"/>
          <w:szCs w:val="22"/>
        </w:rPr>
        <w:t xml:space="preserve">EPI </w:t>
      </w:r>
      <w:r>
        <w:rPr>
          <w:rFonts w:cs="Arial"/>
          <w:szCs w:val="22"/>
        </w:rPr>
        <w:t>and the matter is to be determined against clause 7.3</w:t>
      </w:r>
    </w:p>
    <w:p w14:paraId="60C66172" w14:textId="77777777" w:rsidR="00AA0582" w:rsidRDefault="00AA0582" w:rsidP="00AA0582">
      <w:pPr>
        <w:spacing w:after="120"/>
        <w:ind w:left="720"/>
      </w:pPr>
      <w:r>
        <w:t>As a comprehensive flood study and stormwater management plan and report to the satisfaction of Council has not been provided with the application a complete assessment against the draft provisions of clauses 5.21 and 5.22 has not been undertaken.</w:t>
      </w:r>
    </w:p>
    <w:p w14:paraId="35953D56" w14:textId="77777777" w:rsidR="00AA0582" w:rsidRPr="007E2081" w:rsidRDefault="00AA0582" w:rsidP="00AA0582">
      <w:pPr>
        <w:spacing w:after="120"/>
      </w:pPr>
    </w:p>
    <w:p w14:paraId="395EEDCD" w14:textId="77777777" w:rsidR="00AA0582" w:rsidRPr="006512FF" w:rsidRDefault="00AA0582" w:rsidP="00AA0582">
      <w:pPr>
        <w:pStyle w:val="Heading2"/>
        <w:shd w:val="clear" w:color="auto" w:fill="D9D9D9" w:themeFill="background1" w:themeFillShade="D9"/>
      </w:pPr>
      <w:r w:rsidRPr="006512FF">
        <w:t>Section 4.15 (1) (a) (iii) DCP’s</w:t>
      </w:r>
    </w:p>
    <w:p w14:paraId="09D597FC" w14:textId="77777777" w:rsidR="00AA0582" w:rsidRDefault="00AA0582" w:rsidP="00AA0582">
      <w:pPr>
        <w:pStyle w:val="Heading3"/>
      </w:pPr>
      <w:r>
        <w:t xml:space="preserve">Maitland City Council </w:t>
      </w:r>
      <w:r w:rsidRPr="006512FF">
        <w:t>Development Control Plan 201</w:t>
      </w:r>
      <w:r>
        <w:t>1</w:t>
      </w:r>
    </w:p>
    <w:p w14:paraId="62344F19" w14:textId="77777777" w:rsidR="00AA0582" w:rsidRPr="006964DC" w:rsidRDefault="00AA0582" w:rsidP="00AA0582">
      <w:pPr>
        <w:rPr>
          <w:b/>
          <w:bCs/>
        </w:rPr>
      </w:pPr>
      <w:r w:rsidRPr="006964DC">
        <w:rPr>
          <w:b/>
          <w:bCs/>
        </w:rPr>
        <w:t>Part F – Urban Release Areas</w:t>
      </w:r>
    </w:p>
    <w:p w14:paraId="0BCB66E6" w14:textId="77777777" w:rsidR="00AA0582" w:rsidRPr="0010100C" w:rsidRDefault="00AA0582" w:rsidP="00AA0582">
      <w:pPr>
        <w:rPr>
          <w:u w:val="single"/>
        </w:rPr>
      </w:pPr>
      <w:r w:rsidRPr="0010100C">
        <w:rPr>
          <w:u w:val="single"/>
        </w:rPr>
        <w:t>Staging Plan</w:t>
      </w:r>
    </w:p>
    <w:p w14:paraId="15373FDA" w14:textId="77777777" w:rsidR="00AA0582" w:rsidRDefault="00AA0582" w:rsidP="00AA0582">
      <w:r>
        <w:t>The Lochinvar Urban Release Area Staging Plan (refer to Figure 9) identifies the development site as being within Stages 2 and 3.</w:t>
      </w:r>
    </w:p>
    <w:p w14:paraId="03994DD0" w14:textId="77777777" w:rsidR="00AA0582" w:rsidRDefault="00AA0582" w:rsidP="00AA0582">
      <w:pPr>
        <w:spacing w:after="0"/>
        <w:jc w:val="center"/>
      </w:pPr>
      <w:r>
        <w:rPr>
          <w:noProof/>
        </w:rPr>
        <mc:AlternateContent>
          <mc:Choice Requires="wps">
            <w:drawing>
              <wp:anchor distT="0" distB="0" distL="114300" distR="114300" simplePos="0" relativeHeight="251658243" behindDoc="0" locked="0" layoutInCell="1" allowOverlap="1" wp14:anchorId="45B16682" wp14:editId="41B67340">
                <wp:simplePos x="0" y="0"/>
                <wp:positionH relativeFrom="column">
                  <wp:posOffset>195805</wp:posOffset>
                </wp:positionH>
                <wp:positionV relativeFrom="paragraph">
                  <wp:posOffset>1846162</wp:posOffset>
                </wp:positionV>
                <wp:extent cx="1076446" cy="526648"/>
                <wp:effectExtent l="0" t="0" r="28575" b="26035"/>
                <wp:wrapNone/>
                <wp:docPr id="19" name="Text Box 19"/>
                <wp:cNvGraphicFramePr/>
                <a:graphic xmlns:a="http://schemas.openxmlformats.org/drawingml/2006/main">
                  <a:graphicData uri="http://schemas.microsoft.com/office/word/2010/wordprocessingShape">
                    <wps:wsp>
                      <wps:cNvSpPr txBox="1"/>
                      <wps:spPr>
                        <a:xfrm>
                          <a:off x="0" y="0"/>
                          <a:ext cx="1076446" cy="526648"/>
                        </a:xfrm>
                        <a:prstGeom prst="rect">
                          <a:avLst/>
                        </a:prstGeom>
                        <a:solidFill>
                          <a:schemeClr val="lt1"/>
                        </a:solidFill>
                        <a:ln w="6350">
                          <a:solidFill>
                            <a:prstClr val="black"/>
                          </a:solidFill>
                        </a:ln>
                      </wps:spPr>
                      <wps:txbx>
                        <w:txbxContent>
                          <w:p w14:paraId="2E7F560E" w14:textId="77777777" w:rsidR="00705371" w:rsidRDefault="00705371" w:rsidP="00AA0582">
                            <w:r>
                              <w:t>Development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16682" id="Text Box 19" o:spid="_x0000_s1027" type="#_x0000_t202" style="position:absolute;left:0;text-align:left;margin-left:15.4pt;margin-top:145.35pt;width:84.75pt;height:41.4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" fillcolor="white [3201]" strokeweight=".5pt">
                <v:textbox>
                  <w:txbxContent>
                    <w:p w14:paraId="2E7F560E" w14:textId="77777777" w:rsidR="00705371" w:rsidRDefault="00705371" w:rsidP="00AA0582">
                      <w:r>
                        <w:t>Development site</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F7038EB" wp14:editId="5F443A9A">
                <wp:simplePos x="0" y="0"/>
                <wp:positionH relativeFrom="column">
                  <wp:posOffset>1040756</wp:posOffset>
                </wp:positionH>
                <wp:positionV relativeFrom="paragraph">
                  <wp:posOffset>1961909</wp:posOffset>
                </wp:positionV>
                <wp:extent cx="1574157" cy="133109"/>
                <wp:effectExtent l="19050" t="95250" r="0" b="19685"/>
                <wp:wrapNone/>
                <wp:docPr id="3" name="Straight Arrow Connector 3"/>
                <wp:cNvGraphicFramePr/>
                <a:graphic xmlns:a="http://schemas.openxmlformats.org/drawingml/2006/main">
                  <a:graphicData uri="http://schemas.microsoft.com/office/word/2010/wordprocessingShape">
                    <wps:wsp>
                      <wps:cNvCnPr/>
                      <wps:spPr>
                        <a:xfrm flipV="1">
                          <a:off x="0" y="0"/>
                          <a:ext cx="1574157" cy="13310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6148D" id="Straight Arrow Connector 3" o:spid="_x0000_s1026" type="#_x0000_t32" style="position:absolute;margin-left:81.95pt;margin-top:154.5pt;width:123.95pt;height:10.5pt;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" strokecolor="black [3213]" strokeweight="3pt">
                <v:stroke endarrow="block"/>
              </v:shape>
            </w:pict>
          </mc:Fallback>
        </mc:AlternateContent>
      </w:r>
      <w:r>
        <w:rPr>
          <w:noProof/>
        </w:rPr>
        <w:drawing>
          <wp:inline distT="0" distB="0" distL="0" distR="0" wp14:anchorId="57891EBB" wp14:editId="426CBE48">
            <wp:extent cx="2926372" cy="333929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6323" cy="3350651"/>
                    </a:xfrm>
                    <a:prstGeom prst="rect">
                      <a:avLst/>
                    </a:prstGeom>
                  </pic:spPr>
                </pic:pic>
              </a:graphicData>
            </a:graphic>
          </wp:inline>
        </w:drawing>
      </w:r>
    </w:p>
    <w:p w14:paraId="2B4AE035" w14:textId="77777777" w:rsidR="00AA0582" w:rsidRPr="00FF3420" w:rsidRDefault="00AA0582" w:rsidP="00AA0582">
      <w:pPr>
        <w:pStyle w:val="Caption"/>
        <w:ind w:left="2268"/>
        <w:rPr>
          <w:rFonts w:cs="Arial"/>
          <w:color w:val="auto"/>
          <w:sz w:val="22"/>
          <w:szCs w:val="22"/>
        </w:rPr>
      </w:pPr>
      <w:r w:rsidRPr="00FF3420">
        <w:rPr>
          <w:rFonts w:cs="Arial"/>
          <w:color w:val="auto"/>
          <w:sz w:val="22"/>
          <w:szCs w:val="22"/>
        </w:rPr>
        <w:t xml:space="preserve">Figure </w:t>
      </w:r>
      <w:r>
        <w:rPr>
          <w:rFonts w:cs="Arial"/>
          <w:color w:val="auto"/>
          <w:sz w:val="22"/>
          <w:szCs w:val="22"/>
        </w:rPr>
        <w:t>9</w:t>
      </w:r>
    </w:p>
    <w:p w14:paraId="72881B35" w14:textId="4035C5C1" w:rsidR="00AA0582" w:rsidRDefault="00AA0582" w:rsidP="00AA0582">
      <w:r>
        <w:t>The application has not been able to demonstrate to the satisfaction of Council and other stakeholders (TfNSW), of the suitability of the development occurring out of sequence. The key concerns with the development proceeding out of sequence relate to the provision of infrastructure</w:t>
      </w:r>
      <w:r w:rsidR="00E04FD3">
        <w:t xml:space="preserve">, </w:t>
      </w:r>
      <w:r>
        <w:t xml:space="preserve">serviceability, and </w:t>
      </w:r>
      <w:r w:rsidR="00E04FD3">
        <w:t xml:space="preserve">the </w:t>
      </w:r>
      <w:r>
        <w:t>imposts on Council for providing works under the contributions plan out of sequence whereby contributions received are not at the expected level.</w:t>
      </w:r>
    </w:p>
    <w:p w14:paraId="6A88A4CE" w14:textId="77777777" w:rsidR="00AA0582" w:rsidRDefault="00AA0582" w:rsidP="00AA0582">
      <w:r>
        <w:t xml:space="preserve">The applicant in the </w:t>
      </w:r>
      <w:proofErr w:type="spellStart"/>
      <w:r>
        <w:t>SoEE</w:t>
      </w:r>
      <w:proofErr w:type="spellEnd"/>
      <w:r>
        <w:t xml:space="preserve"> for the amended application offered to negotiate with Council regarding the provision of works in kind for the required infrastructure but no details were provided.</w:t>
      </w:r>
    </w:p>
    <w:p w14:paraId="17276A0D" w14:textId="77777777" w:rsidR="00AA0582" w:rsidRPr="00B13B89" w:rsidRDefault="00AA0582" w:rsidP="00AA0582">
      <w:pPr>
        <w:rPr>
          <w:u w:val="single"/>
        </w:rPr>
      </w:pPr>
      <w:r w:rsidRPr="00B13B89">
        <w:rPr>
          <w:u w:val="single"/>
        </w:rPr>
        <w:t>Transport and Movement</w:t>
      </w:r>
    </w:p>
    <w:p w14:paraId="5E1C27D2" w14:textId="69F065C9" w:rsidR="00AA0582" w:rsidRDefault="00AA0582" w:rsidP="00AA0582">
      <w:r>
        <w:t xml:space="preserve">The proposed development is subject to the Proposed Road Hierarchy for the Lochinvar Urban Release Area, an excerpt of which is provided below as Figure </w:t>
      </w:r>
      <w:r w:rsidR="00CC5152">
        <w:t>10</w:t>
      </w:r>
      <w:r>
        <w:t>. This development is subject to the Southern Link Road (divided carriageway), primary distributor roads and is to contain a Roundabout and directly adjoin a Traffic Control Signalised intersection.</w:t>
      </w:r>
    </w:p>
    <w:p w14:paraId="79309ED8" w14:textId="77777777" w:rsidR="00AA0582" w:rsidRDefault="00AA0582" w:rsidP="00AA0582">
      <w:pPr>
        <w:spacing w:after="0"/>
        <w:jc w:val="center"/>
      </w:pPr>
      <w:r>
        <w:rPr>
          <w:noProof/>
        </w:rPr>
        <w:drawing>
          <wp:inline distT="0" distB="0" distL="0" distR="0" wp14:anchorId="60CC9B88" wp14:editId="2477A645">
            <wp:extent cx="3141699" cy="3610694"/>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6516" cy="3616230"/>
                    </a:xfrm>
                    <a:prstGeom prst="rect">
                      <a:avLst/>
                    </a:prstGeom>
                  </pic:spPr>
                </pic:pic>
              </a:graphicData>
            </a:graphic>
          </wp:inline>
        </w:drawing>
      </w:r>
    </w:p>
    <w:p w14:paraId="594AB276" w14:textId="467DC6B5" w:rsidR="00AA0582" w:rsidRPr="00FF3420" w:rsidRDefault="00AA0582" w:rsidP="00AA0582">
      <w:pPr>
        <w:pStyle w:val="Caption"/>
        <w:ind w:left="2127"/>
        <w:rPr>
          <w:rFonts w:cs="Arial"/>
          <w:color w:val="auto"/>
          <w:sz w:val="22"/>
          <w:szCs w:val="22"/>
        </w:rPr>
      </w:pPr>
      <w:r w:rsidRPr="00FF3420">
        <w:rPr>
          <w:rFonts w:cs="Arial"/>
          <w:color w:val="auto"/>
          <w:sz w:val="22"/>
          <w:szCs w:val="22"/>
        </w:rPr>
        <w:t xml:space="preserve">Figure </w:t>
      </w:r>
      <w:r w:rsidR="00CC5152">
        <w:rPr>
          <w:rFonts w:cs="Arial"/>
          <w:color w:val="auto"/>
          <w:sz w:val="22"/>
          <w:szCs w:val="22"/>
        </w:rPr>
        <w:t>10</w:t>
      </w:r>
    </w:p>
    <w:p w14:paraId="21AD4B96" w14:textId="77777777" w:rsidR="00AA0582" w:rsidRDefault="00AA0582" w:rsidP="00AA0582">
      <w:r>
        <w:t xml:space="preserve">The development application seeks to subdivide land located partly in Stage 2 (51 Station Lane and 134 Station Lane) and partly in Stage 3 (146 Station Lane). The proposal for stage 1 of the concept application seeks to connect to the New England Highway via Terriere Drive to the west, and under subsequent stages connect to Station Lane to the east. </w:t>
      </w:r>
    </w:p>
    <w:p w14:paraId="1039707E" w14:textId="77777777" w:rsidR="00AA0582" w:rsidRDefault="00AA0582" w:rsidP="00AA0582">
      <w:r>
        <w:t xml:space="preserve">These connections to Station Lane, particularly the intersection of Terriere Drive, are being provided in a sequence suiting the development and not the public benefit, </w:t>
      </w:r>
      <w:proofErr w:type="spellStart"/>
      <w:r>
        <w:t>ie</w:t>
      </w:r>
      <w:proofErr w:type="spellEnd"/>
      <w:r>
        <w:t>. the extension of Terriere drive is to be constructed for the full length but is proposed to stop short of the intersection with Station Lane.</w:t>
      </w:r>
    </w:p>
    <w:p w14:paraId="069D51B1" w14:textId="77777777" w:rsidR="00AA0582" w:rsidRDefault="00AA0582" w:rsidP="00AA0582">
      <w:r>
        <w:t>In addition to the works occurring out of sequence, the development application seeks to modify the layout/alignment of the road system and modify the Traffic Control Signalised intersection of Terriere Drive and Station Lane to a roundabout. Such matters have not been resolved to the satisfaction of Council.</w:t>
      </w:r>
    </w:p>
    <w:p w14:paraId="5C53A474" w14:textId="77777777" w:rsidR="00AA0582" w:rsidRDefault="00AA0582" w:rsidP="00AA0582">
      <w:r>
        <w:t>The T</w:t>
      </w:r>
      <w:r w:rsidRPr="00373562">
        <w:t xml:space="preserve">raffic report has not addressed the traffic impacts created by the development for each stage and not addressed at what stage each of the key intersections and roads require upgrade/reconstruction or the </w:t>
      </w:r>
      <w:r>
        <w:t xml:space="preserve">what the </w:t>
      </w:r>
      <w:r w:rsidRPr="00373562">
        <w:t xml:space="preserve">extent of those upgrades entail. </w:t>
      </w:r>
    </w:p>
    <w:p w14:paraId="0FD8D5FA" w14:textId="53EF9683" w:rsidR="00AA0582" w:rsidRPr="00373562" w:rsidRDefault="00AA0582" w:rsidP="00AA0582">
      <w:proofErr w:type="gramStart"/>
      <w:r>
        <w:t>With regard to</w:t>
      </w:r>
      <w:proofErr w:type="gramEnd"/>
      <w:r>
        <w:t xml:space="preserve"> on-street parking, footpaths, pedestrian linkages and public transport mentioned, the applicant has provided limited detail. There does not appear to be any analysis on regular matters such as school kids walking and cycling safely to and from school sites, residents walking and cycling to and from commercial centres, recreation areas and other places of interest and safely negotiating</w:t>
      </w:r>
      <w:r w:rsidR="4B367499">
        <w:t>/</w:t>
      </w:r>
      <w:r>
        <w:t>crossing Station Lane and Greedy Creek to the commercial centre and other facilities within the URA.</w:t>
      </w:r>
    </w:p>
    <w:p w14:paraId="0C959783" w14:textId="7DA7645E" w:rsidR="00AA0582" w:rsidRDefault="004E7127" w:rsidP="00AA0582">
      <w:r>
        <w:t xml:space="preserve">Refer to the comments by TfNSW under the SEPP </w:t>
      </w:r>
      <w:r w:rsidR="00F24D6C">
        <w:t>(Infrastructure) section of this report</w:t>
      </w:r>
      <w:r w:rsidR="002D2FEB">
        <w:t xml:space="preserve"> for comments </w:t>
      </w:r>
      <w:r w:rsidR="00AA0582">
        <w:t>regarding the development being designated as a Traffic Generating Development under the SEPP (Infrastructure 2007) and connections to the state/main road network (New England Highway)</w:t>
      </w:r>
      <w:r w:rsidR="005A4A1D">
        <w:t xml:space="preserve">.  </w:t>
      </w:r>
    </w:p>
    <w:p w14:paraId="3014398E" w14:textId="77777777" w:rsidR="00A31334" w:rsidRDefault="00A31334" w:rsidP="00AA0582">
      <w:pPr>
        <w:rPr>
          <w:u w:val="single"/>
        </w:rPr>
      </w:pPr>
    </w:p>
    <w:p w14:paraId="61E23F33" w14:textId="050F1E90" w:rsidR="00AA0582" w:rsidRPr="00B13B89" w:rsidRDefault="00AA0582" w:rsidP="00AA0582">
      <w:pPr>
        <w:rPr>
          <w:u w:val="single"/>
        </w:rPr>
      </w:pPr>
      <w:r w:rsidRPr="00B13B89">
        <w:rPr>
          <w:u w:val="single"/>
        </w:rPr>
        <w:t>Landscaping</w:t>
      </w:r>
    </w:p>
    <w:p w14:paraId="3F9F73B9" w14:textId="564DDDB4" w:rsidR="00AA0582" w:rsidRDefault="00AA0582" w:rsidP="00AA0582">
      <w:r>
        <w:t>A landscape plan has not been submitted with the amended application</w:t>
      </w:r>
      <w:r w:rsidR="005A4A1D">
        <w:t xml:space="preserve"> as requested</w:t>
      </w:r>
      <w:r>
        <w:t>, therefore the development application cannot be assessed against the requirements of DCP.</w:t>
      </w:r>
    </w:p>
    <w:p w14:paraId="63276522" w14:textId="77777777" w:rsidR="00AA0582" w:rsidRPr="00B13B89" w:rsidRDefault="00AA0582" w:rsidP="00AA0582">
      <w:pPr>
        <w:rPr>
          <w:u w:val="single"/>
        </w:rPr>
      </w:pPr>
      <w:r w:rsidRPr="00B13B89">
        <w:rPr>
          <w:u w:val="single"/>
        </w:rPr>
        <w:t>Passive and Active Recreation Areas</w:t>
      </w:r>
    </w:p>
    <w:p w14:paraId="795FBCE3" w14:textId="0DDC39D7" w:rsidR="00AA0582" w:rsidRDefault="7D925F24" w:rsidP="6863ADAD">
      <w:pPr>
        <w:rPr>
          <w:rFonts w:cs="Arial"/>
        </w:rPr>
      </w:pPr>
      <w:r w:rsidRPr="6863ADAD">
        <w:rPr>
          <w:rFonts w:cs="Arial"/>
        </w:rPr>
        <w:t xml:space="preserve">Without resolution of broader issues in relation to access, drainage and flooding, </w:t>
      </w:r>
      <w:r w:rsidR="00AA0582" w:rsidRPr="6863ADAD">
        <w:rPr>
          <w:rFonts w:cs="Arial"/>
        </w:rPr>
        <w:t xml:space="preserve">there </w:t>
      </w:r>
      <w:r w:rsidR="6BE413C5" w:rsidRPr="6863ADAD">
        <w:rPr>
          <w:rFonts w:cs="Arial"/>
        </w:rPr>
        <w:t xml:space="preserve">is </w:t>
      </w:r>
      <w:r w:rsidR="00AA0582" w:rsidRPr="6863ADAD">
        <w:rPr>
          <w:rFonts w:cs="Arial"/>
        </w:rPr>
        <w:t xml:space="preserve">no certainty over the development </w:t>
      </w:r>
      <w:r w:rsidR="1041F02F" w:rsidRPr="6863ADAD">
        <w:rPr>
          <w:rFonts w:cs="Arial"/>
        </w:rPr>
        <w:t xml:space="preserve">and as such </w:t>
      </w:r>
      <w:r w:rsidR="00AA0582" w:rsidRPr="6863ADAD">
        <w:rPr>
          <w:rFonts w:cs="Arial"/>
        </w:rPr>
        <w:t>a final assessment against the DCP requirements has not been undertaken.</w:t>
      </w:r>
    </w:p>
    <w:p w14:paraId="68DE541D" w14:textId="77777777" w:rsidR="00AA0582" w:rsidRDefault="00AA0582" w:rsidP="00AA0582">
      <w:pPr>
        <w:rPr>
          <w:rFonts w:cs="Arial"/>
          <w:szCs w:val="22"/>
        </w:rPr>
      </w:pPr>
      <w:r>
        <w:rPr>
          <w:rFonts w:cs="Arial"/>
          <w:szCs w:val="22"/>
        </w:rPr>
        <w:t>Considering the extent of earthworks and clearing, the proposed development is inconsistent with the intent of retaining remnant vegetation within open space.</w:t>
      </w:r>
    </w:p>
    <w:p w14:paraId="344DBBEB" w14:textId="77777777" w:rsidR="00AA0582" w:rsidRPr="00B13B89" w:rsidRDefault="00AA0582" w:rsidP="00AA0582">
      <w:pPr>
        <w:rPr>
          <w:u w:val="single"/>
        </w:rPr>
      </w:pPr>
      <w:r w:rsidRPr="00B13B89">
        <w:rPr>
          <w:u w:val="single"/>
        </w:rPr>
        <w:t>Stormwater and Water Quality Management</w:t>
      </w:r>
    </w:p>
    <w:p w14:paraId="252F08FB" w14:textId="77777777" w:rsidR="00AA0582" w:rsidRDefault="00AA0582" w:rsidP="00AA0582">
      <w:r>
        <w:t>Refer to comment under clause 7.3 of the MLEP2011.</w:t>
      </w:r>
    </w:p>
    <w:p w14:paraId="18783A29" w14:textId="77777777" w:rsidR="00AA0582" w:rsidRPr="00B13B89" w:rsidRDefault="00AA0582" w:rsidP="00AA0582">
      <w:pPr>
        <w:rPr>
          <w:u w:val="single"/>
        </w:rPr>
      </w:pPr>
      <w:r w:rsidRPr="00B13B89">
        <w:rPr>
          <w:u w:val="single"/>
        </w:rPr>
        <w:t>Amelioration of Natural and Environmental Hazards</w:t>
      </w:r>
    </w:p>
    <w:p w14:paraId="575BFA7B" w14:textId="77777777" w:rsidR="00AA0582" w:rsidRDefault="00AA0582" w:rsidP="00AA0582">
      <w:r>
        <w:t>The amended application has not satisfactorily addressed flooding and bushfire hazards, refer to comments in this report under clause 7.3 of the MLEP2011 and the Rural Fires Act 1997 respectively. For matters relating to contamination, refer to comments under SEPP55.</w:t>
      </w:r>
    </w:p>
    <w:p w14:paraId="7EA51460" w14:textId="77777777" w:rsidR="00AA0582" w:rsidRPr="00B13B89" w:rsidRDefault="00AA0582" w:rsidP="00AA0582">
      <w:pPr>
        <w:rPr>
          <w:u w:val="single"/>
        </w:rPr>
      </w:pPr>
      <w:r w:rsidRPr="00B13B89">
        <w:rPr>
          <w:u w:val="single"/>
        </w:rPr>
        <w:t>Aboriginal &amp; European Heritage</w:t>
      </w:r>
    </w:p>
    <w:p w14:paraId="1E0BA2F5" w14:textId="77777777" w:rsidR="00AA0582" w:rsidRDefault="00AA0582" w:rsidP="00AA0582">
      <w:r>
        <w:t>Refer to comment under clause 5.10(8) of the MLEP2011.</w:t>
      </w:r>
    </w:p>
    <w:p w14:paraId="3F77630D" w14:textId="77777777" w:rsidR="00AA0582" w:rsidRPr="00D4705E" w:rsidRDefault="00AA0582" w:rsidP="00AA0582">
      <w:pPr>
        <w:rPr>
          <w:u w:val="single"/>
        </w:rPr>
      </w:pPr>
      <w:r w:rsidRPr="00D4705E">
        <w:rPr>
          <w:u w:val="single"/>
        </w:rPr>
        <w:t>Provision of Public Services &amp; Facilities</w:t>
      </w:r>
    </w:p>
    <w:p w14:paraId="621FBF97" w14:textId="4B7E2C18" w:rsidR="00AA0582" w:rsidRPr="00D05690" w:rsidRDefault="6C758878" w:rsidP="6863ADAD">
      <w:pPr>
        <w:rPr>
          <w:rFonts w:cs="Arial"/>
        </w:rPr>
      </w:pPr>
      <w:r w:rsidRPr="6863ADAD">
        <w:rPr>
          <w:rFonts w:cs="Arial"/>
        </w:rPr>
        <w:t xml:space="preserve">Without resolution of broader issues in relation to access, drainage and flooding, </w:t>
      </w:r>
      <w:r w:rsidR="00AA0582" w:rsidRPr="6863ADAD">
        <w:rPr>
          <w:rFonts w:cs="Arial"/>
        </w:rPr>
        <w:t xml:space="preserve">there </w:t>
      </w:r>
      <w:r w:rsidR="252AB512" w:rsidRPr="6863ADAD">
        <w:rPr>
          <w:rFonts w:cs="Arial"/>
        </w:rPr>
        <w:t xml:space="preserve">is </w:t>
      </w:r>
      <w:r w:rsidR="00AA0582" w:rsidRPr="6863ADAD">
        <w:rPr>
          <w:rFonts w:cs="Arial"/>
        </w:rPr>
        <w:t xml:space="preserve">no certainty over the development </w:t>
      </w:r>
      <w:r w:rsidR="54BF320C" w:rsidRPr="6863ADAD">
        <w:rPr>
          <w:rFonts w:cs="Arial"/>
        </w:rPr>
        <w:t xml:space="preserve">and as such </w:t>
      </w:r>
      <w:r w:rsidR="00AA0582" w:rsidRPr="6863ADAD">
        <w:rPr>
          <w:rFonts w:cs="Arial"/>
        </w:rPr>
        <w:t>a final assessment against the DCP requirements for access to public facilities and services has not been undertaken.</w:t>
      </w:r>
    </w:p>
    <w:p w14:paraId="7705E3D6" w14:textId="77777777" w:rsidR="00AA0582" w:rsidRPr="006512FF" w:rsidRDefault="00AA0582" w:rsidP="00AA0582">
      <w:pPr>
        <w:pStyle w:val="Heading2"/>
        <w:shd w:val="clear" w:color="auto" w:fill="D9D9D9" w:themeFill="background1" w:themeFillShade="D9"/>
      </w:pPr>
      <w:r w:rsidRPr="006512FF">
        <w:t>Section 4.15 (1) (a) (iv) any matters prescribed by the regulations</w:t>
      </w:r>
    </w:p>
    <w:p w14:paraId="38027CBB" w14:textId="77777777" w:rsidR="00AA0582" w:rsidRPr="003944F9" w:rsidRDefault="00AA0582" w:rsidP="00AA0582">
      <w:pPr>
        <w:spacing w:after="240"/>
        <w:rPr>
          <w:rFonts w:cs="Arial"/>
          <w:b/>
          <w:bCs/>
          <w:szCs w:val="22"/>
        </w:rPr>
      </w:pPr>
      <w:r w:rsidRPr="003944F9">
        <w:rPr>
          <w:rFonts w:cs="Arial"/>
          <w:b/>
          <w:bCs/>
          <w:szCs w:val="22"/>
        </w:rPr>
        <w:t>Division 3A Special provisions relating to concept development applications</w:t>
      </w:r>
    </w:p>
    <w:p w14:paraId="5277F2AA" w14:textId="77777777" w:rsidR="00AA0582" w:rsidRDefault="00AA0582" w:rsidP="00AA0582">
      <w:pPr>
        <w:shd w:val="clear" w:color="auto" w:fill="FFFFFF"/>
        <w:rPr>
          <w:rFonts w:cs="Arial"/>
          <w:szCs w:val="22"/>
        </w:rPr>
      </w:pPr>
      <w:r w:rsidRPr="003944F9">
        <w:rPr>
          <w:rFonts w:cs="Arial"/>
          <w:szCs w:val="22"/>
        </w:rPr>
        <w:t>Section 70A under Division 3A sets out</w:t>
      </w:r>
      <w:r>
        <w:rPr>
          <w:rFonts w:cs="Arial"/>
          <w:szCs w:val="22"/>
        </w:rPr>
        <w:t xml:space="preserve"> what</w:t>
      </w:r>
      <w:r w:rsidRPr="003944F9">
        <w:rPr>
          <w:rFonts w:cs="Arial"/>
          <w:szCs w:val="22"/>
        </w:rPr>
        <w:t> Information to be included in </w:t>
      </w:r>
      <w:r w:rsidRPr="003944F9">
        <w:rPr>
          <w:rFonts w:cs="Arial"/>
          <w:szCs w:val="22"/>
          <w:shd w:val="clear" w:color="auto" w:fill="FFFFFF"/>
        </w:rPr>
        <w:t>concept</w:t>
      </w:r>
      <w:r w:rsidRPr="003944F9">
        <w:rPr>
          <w:rFonts w:cs="Arial"/>
          <w:szCs w:val="22"/>
        </w:rPr>
        <w:t> development application.</w:t>
      </w:r>
      <w:r>
        <w:rPr>
          <w:rFonts w:cs="Arial"/>
          <w:szCs w:val="22"/>
        </w:rPr>
        <w:t xml:space="preserve"> It states that d</w:t>
      </w:r>
      <w:r w:rsidRPr="003944F9">
        <w:rPr>
          <w:rFonts w:cs="Arial"/>
          <w:szCs w:val="22"/>
        </w:rPr>
        <w:t>espite clause 50(1)(b) and (c), the information required to be provided in a </w:t>
      </w:r>
      <w:r w:rsidRPr="003944F9">
        <w:rPr>
          <w:rFonts w:cs="Arial"/>
          <w:szCs w:val="22"/>
          <w:shd w:val="clear" w:color="auto" w:fill="FFFFFF"/>
        </w:rPr>
        <w:t>concept</w:t>
      </w:r>
      <w:r w:rsidRPr="003944F9">
        <w:rPr>
          <w:rFonts w:cs="Arial"/>
          <w:szCs w:val="22"/>
        </w:rPr>
        <w:t> development application in respect of the various stages of the development may, with the approval of the consent authority, be deferred to a subsequent development application.</w:t>
      </w:r>
    </w:p>
    <w:p w14:paraId="5EA550B4" w14:textId="77777777" w:rsidR="00AA0582" w:rsidRPr="003944F9" w:rsidRDefault="00AA0582" w:rsidP="00AA0582">
      <w:pPr>
        <w:shd w:val="clear" w:color="auto" w:fill="FFFFFF"/>
        <w:rPr>
          <w:rFonts w:cs="Arial"/>
          <w:szCs w:val="22"/>
        </w:rPr>
      </w:pPr>
      <w:r>
        <w:rPr>
          <w:rFonts w:cs="Arial"/>
          <w:szCs w:val="22"/>
        </w:rPr>
        <w:t>The applicant has not been advised of any information which can be deferred to a subsequent development application.</w:t>
      </w:r>
    </w:p>
    <w:p w14:paraId="0715E748" w14:textId="77777777" w:rsidR="00AA0582" w:rsidRPr="006512FF" w:rsidRDefault="00AA0582" w:rsidP="00AA0582">
      <w:pPr>
        <w:spacing w:after="240"/>
        <w:rPr>
          <w:rFonts w:cs="Arial"/>
          <w:szCs w:val="22"/>
        </w:rPr>
      </w:pPr>
    </w:p>
    <w:p w14:paraId="6E56591F" w14:textId="77777777" w:rsidR="00AA0582" w:rsidRPr="006512FF" w:rsidRDefault="00AA0582" w:rsidP="00AA0582">
      <w:pPr>
        <w:pStyle w:val="Heading2"/>
        <w:shd w:val="clear" w:color="auto" w:fill="D9D9D9" w:themeFill="background1" w:themeFillShade="D9"/>
      </w:pPr>
      <w:r w:rsidRPr="006512FF">
        <w:t>Section 4.15 (1) (b) the likely impacts of the development</w:t>
      </w:r>
    </w:p>
    <w:p w14:paraId="01A5DB4C" w14:textId="77777777" w:rsidR="00AA0582" w:rsidRDefault="00AA0582" w:rsidP="00AA0582">
      <w:pPr>
        <w:pStyle w:val="Heading4"/>
        <w:spacing w:before="0"/>
        <w:rPr>
          <w:rFonts w:cs="Arial"/>
          <w:b w:val="0"/>
          <w:szCs w:val="22"/>
        </w:rPr>
      </w:pPr>
      <w:r w:rsidRPr="006512FF">
        <w:rPr>
          <w:rFonts w:cs="Arial"/>
          <w:b w:val="0"/>
          <w:szCs w:val="22"/>
        </w:rPr>
        <w:t xml:space="preserve">The likely impacts of the development </w:t>
      </w:r>
      <w:r>
        <w:rPr>
          <w:rFonts w:cs="Arial"/>
          <w:b w:val="0"/>
          <w:szCs w:val="22"/>
        </w:rPr>
        <w:t xml:space="preserve">cannot be determined due to the incomplete and inconsistent information provided with the development application. </w:t>
      </w:r>
    </w:p>
    <w:p w14:paraId="52DAAEC7" w14:textId="77777777" w:rsidR="00AA0582" w:rsidRPr="006964DC" w:rsidRDefault="00AA0582" w:rsidP="00AA0582"/>
    <w:p w14:paraId="2A6FDCAA" w14:textId="77777777" w:rsidR="00AA0582" w:rsidRPr="006512FF" w:rsidRDefault="00AA0582" w:rsidP="00AA0582">
      <w:pPr>
        <w:pStyle w:val="Heading2"/>
        <w:shd w:val="clear" w:color="auto" w:fill="D9D9D9" w:themeFill="background1" w:themeFillShade="D9"/>
      </w:pPr>
      <w:r w:rsidRPr="006512FF">
        <w:t>Section 4.15 (1) (c) the suitability of the site for development</w:t>
      </w:r>
    </w:p>
    <w:p w14:paraId="207138EE" w14:textId="77777777" w:rsidR="00AA0582" w:rsidRPr="003944F9" w:rsidRDefault="00AA0582" w:rsidP="00AA0582">
      <w:pPr>
        <w:pStyle w:val="Heading4"/>
      </w:pPr>
      <w:r w:rsidRPr="003944F9">
        <w:t>Does the proposal fit the locality?</w:t>
      </w:r>
    </w:p>
    <w:p w14:paraId="32A1CDC4" w14:textId="426E66FD" w:rsidR="00AA0582" w:rsidRPr="003944F9" w:rsidRDefault="00AA0582" w:rsidP="00AA0582">
      <w:pPr>
        <w:rPr>
          <w:rFonts w:cs="Arial"/>
          <w:color w:val="000000"/>
          <w:szCs w:val="22"/>
        </w:rPr>
      </w:pPr>
      <w:r w:rsidRPr="003944F9">
        <w:rPr>
          <w:rFonts w:cs="Arial"/>
          <w:color w:val="000000"/>
          <w:szCs w:val="22"/>
        </w:rPr>
        <w:t>The documentation provided with the development application has failed to demonstrate the proposal is fit</w:t>
      </w:r>
      <w:r w:rsidR="00006ADA">
        <w:rPr>
          <w:rFonts w:cs="Arial"/>
          <w:color w:val="000000"/>
          <w:szCs w:val="22"/>
        </w:rPr>
        <w:t xml:space="preserve"> for</w:t>
      </w:r>
      <w:r w:rsidRPr="003944F9">
        <w:rPr>
          <w:rFonts w:cs="Arial"/>
          <w:color w:val="000000"/>
          <w:szCs w:val="22"/>
        </w:rPr>
        <w:t xml:space="preserve"> the locality.</w:t>
      </w:r>
    </w:p>
    <w:p w14:paraId="045FA0BD" w14:textId="77777777" w:rsidR="00AA0582" w:rsidRPr="003944F9" w:rsidRDefault="00AA0582" w:rsidP="00AA0582">
      <w:pPr>
        <w:pStyle w:val="Heading4"/>
      </w:pPr>
      <w:r w:rsidRPr="003944F9">
        <w:t>Are the site attributes conducive to development?</w:t>
      </w:r>
    </w:p>
    <w:p w14:paraId="63A61F8A" w14:textId="77777777" w:rsidR="00AA0582" w:rsidRPr="006512FF" w:rsidRDefault="00AA0582" w:rsidP="00AA0582">
      <w:pPr>
        <w:rPr>
          <w:rFonts w:cs="Arial"/>
          <w:color w:val="000000"/>
          <w:szCs w:val="22"/>
        </w:rPr>
      </w:pPr>
      <w:r w:rsidRPr="003944F9">
        <w:rPr>
          <w:rFonts w:cs="Arial"/>
          <w:color w:val="000000"/>
          <w:szCs w:val="22"/>
        </w:rPr>
        <w:t>The documentation provided with the development application has failed to demonstrate the site attributes are conducive to the development.</w:t>
      </w:r>
    </w:p>
    <w:p w14:paraId="7714E9C4" w14:textId="77777777" w:rsidR="00AA0582" w:rsidRPr="006512FF" w:rsidRDefault="00AA0582" w:rsidP="00AA0582">
      <w:pPr>
        <w:pStyle w:val="Heading2"/>
        <w:shd w:val="clear" w:color="auto" w:fill="D9D9D9" w:themeFill="background1" w:themeFillShade="D9"/>
      </w:pPr>
      <w:r w:rsidRPr="006512FF">
        <w:t>Section 4.15 (1) (d) any submissions made in accordance with this Act or the Regulations?</w:t>
      </w:r>
    </w:p>
    <w:p w14:paraId="7858EEF9" w14:textId="77777777" w:rsidR="00AA0582" w:rsidRDefault="00AA0582" w:rsidP="00AA0582">
      <w:pPr>
        <w:rPr>
          <w:rFonts w:cs="Arial"/>
          <w:szCs w:val="22"/>
        </w:rPr>
      </w:pPr>
      <w:r>
        <w:rPr>
          <w:rFonts w:cs="Arial"/>
          <w:szCs w:val="22"/>
        </w:rPr>
        <w:t>T</w:t>
      </w:r>
      <w:r w:rsidRPr="00113594">
        <w:rPr>
          <w:rFonts w:cs="Arial"/>
          <w:szCs w:val="22"/>
        </w:rPr>
        <w:t xml:space="preserve">he </w:t>
      </w:r>
      <w:r w:rsidRPr="00200C8D">
        <w:rPr>
          <w:rFonts w:cs="Arial"/>
          <w:szCs w:val="22"/>
        </w:rPr>
        <w:t xml:space="preserve">development </w:t>
      </w:r>
      <w:r w:rsidRPr="00113594">
        <w:rPr>
          <w:rFonts w:cs="Arial"/>
          <w:szCs w:val="22"/>
        </w:rPr>
        <w:t xml:space="preserve">application was advertised </w:t>
      </w:r>
      <w:r w:rsidRPr="00B16EB5">
        <w:rPr>
          <w:rFonts w:cs="Arial"/>
          <w:szCs w:val="22"/>
        </w:rPr>
        <w:t xml:space="preserve">and </w:t>
      </w:r>
      <w:r w:rsidRPr="00803621">
        <w:rPr>
          <w:rFonts w:cs="Arial"/>
          <w:szCs w:val="22"/>
        </w:rPr>
        <w:t xml:space="preserve">notified </w:t>
      </w:r>
      <w:r w:rsidRPr="00113594">
        <w:rPr>
          <w:rFonts w:cs="Arial"/>
          <w:szCs w:val="22"/>
        </w:rPr>
        <w:t>from 1</w:t>
      </w:r>
      <w:r w:rsidRPr="00200C8D">
        <w:rPr>
          <w:rFonts w:cs="Arial"/>
          <w:szCs w:val="22"/>
        </w:rPr>
        <w:t xml:space="preserve"> February 2021</w:t>
      </w:r>
      <w:r w:rsidRPr="00113594">
        <w:rPr>
          <w:rFonts w:cs="Arial"/>
          <w:szCs w:val="22"/>
        </w:rPr>
        <w:t xml:space="preserve"> to 2 March 202</w:t>
      </w:r>
      <w:r w:rsidRPr="00200C8D">
        <w:rPr>
          <w:rFonts w:cs="Arial"/>
          <w:szCs w:val="22"/>
        </w:rPr>
        <w:t>1</w:t>
      </w:r>
      <w:r w:rsidRPr="00113594">
        <w:rPr>
          <w:rFonts w:cs="Arial"/>
          <w:szCs w:val="22"/>
        </w:rPr>
        <w:t xml:space="preserve">. </w:t>
      </w:r>
      <w:r>
        <w:rPr>
          <w:rFonts w:cs="Arial"/>
          <w:szCs w:val="22"/>
        </w:rPr>
        <w:t>Eight submissions were received from this advertisement/notification period, incorporating one submission in support and seven submissions as objections. A further submission was received outside the advertisement/notification period, as an objection.</w:t>
      </w:r>
    </w:p>
    <w:p w14:paraId="06D4C085" w14:textId="77777777" w:rsidR="00AA0582" w:rsidRPr="00113594" w:rsidRDefault="00AA0582" w:rsidP="00AA0582">
      <w:pPr>
        <w:rPr>
          <w:rFonts w:cs="Arial"/>
          <w:szCs w:val="22"/>
        </w:rPr>
      </w:pPr>
      <w:r w:rsidRPr="00200C8D">
        <w:rPr>
          <w:rFonts w:cs="Arial"/>
          <w:szCs w:val="22"/>
        </w:rPr>
        <w:t>The amended application was advertised and notified from 29 July 2021 to 27 August 2021.</w:t>
      </w:r>
      <w:r>
        <w:rPr>
          <w:rFonts w:cs="Arial"/>
          <w:szCs w:val="22"/>
        </w:rPr>
        <w:t xml:space="preserve"> One submission was received from the advertisement/notification period for the amended application, being an objection to the development.</w:t>
      </w:r>
    </w:p>
    <w:p w14:paraId="2AEA5DBF" w14:textId="77777777" w:rsidR="00AA0582" w:rsidRPr="007D1313" w:rsidRDefault="00AA0582" w:rsidP="00AA0582">
      <w:pPr>
        <w:rPr>
          <w:rFonts w:cs="Arial"/>
          <w:szCs w:val="22"/>
        </w:rPr>
      </w:pPr>
      <w:r>
        <w:rPr>
          <w:rFonts w:cs="Arial"/>
          <w:szCs w:val="22"/>
        </w:rPr>
        <w:t xml:space="preserve">In </w:t>
      </w:r>
      <w:r w:rsidRPr="00113594">
        <w:rPr>
          <w:rFonts w:cs="Arial"/>
          <w:szCs w:val="22"/>
        </w:rPr>
        <w:t xml:space="preserve">total </w:t>
      </w:r>
      <w:r w:rsidRPr="00200C8D">
        <w:rPr>
          <w:rFonts w:cs="Arial"/>
          <w:szCs w:val="22"/>
        </w:rPr>
        <w:t>ten</w:t>
      </w:r>
      <w:r w:rsidRPr="00113594">
        <w:rPr>
          <w:rFonts w:cs="Arial"/>
          <w:szCs w:val="22"/>
        </w:rPr>
        <w:t xml:space="preserve"> submission</w:t>
      </w:r>
      <w:r w:rsidRPr="00200C8D">
        <w:rPr>
          <w:rFonts w:cs="Arial"/>
          <w:szCs w:val="22"/>
        </w:rPr>
        <w:t>s</w:t>
      </w:r>
      <w:r w:rsidRPr="00113594">
        <w:rPr>
          <w:rFonts w:cs="Arial"/>
          <w:szCs w:val="22"/>
        </w:rPr>
        <w:t xml:space="preserve"> were received from </w:t>
      </w:r>
      <w:r w:rsidRPr="00200C8D">
        <w:rPr>
          <w:rFonts w:cs="Arial"/>
          <w:szCs w:val="22"/>
        </w:rPr>
        <w:t>nine</w:t>
      </w:r>
      <w:r w:rsidRPr="00113594">
        <w:rPr>
          <w:rFonts w:cs="Arial"/>
          <w:szCs w:val="22"/>
        </w:rPr>
        <w:t xml:space="preserve"> parties</w:t>
      </w:r>
      <w:r>
        <w:rPr>
          <w:rFonts w:cs="Arial"/>
          <w:szCs w:val="22"/>
        </w:rPr>
        <w:t>, refer to Attachment Q for copies of the submissions</w:t>
      </w:r>
      <w:r w:rsidRPr="00113594">
        <w:rPr>
          <w:rFonts w:cs="Arial"/>
          <w:szCs w:val="22"/>
        </w:rPr>
        <w:t>.</w:t>
      </w:r>
      <w:r>
        <w:rPr>
          <w:rFonts w:cs="Arial"/>
          <w:szCs w:val="22"/>
        </w:rPr>
        <w:t xml:space="preserve"> </w:t>
      </w:r>
      <w:r w:rsidRPr="007B21F3">
        <w:rPr>
          <w:rFonts w:cs="Arial"/>
          <w:bCs/>
        </w:rPr>
        <w:t>The issues raised in these submissions included the following:</w:t>
      </w:r>
    </w:p>
    <w:p w14:paraId="7C1B4166"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 xml:space="preserve">Energy efficient design of dwellings, including solar energy, </w:t>
      </w:r>
    </w:p>
    <w:p w14:paraId="3CA8DE2A"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 xml:space="preserve">Waste Management </w:t>
      </w:r>
    </w:p>
    <w:p w14:paraId="355FD1B1"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Traffic impacts and provision of infrastructure</w:t>
      </w:r>
    </w:p>
    <w:p w14:paraId="37FC4460"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 xml:space="preserve">Flooding/Drainage </w:t>
      </w:r>
    </w:p>
    <w:p w14:paraId="63D7DEE1"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Stormwater management</w:t>
      </w:r>
    </w:p>
    <w:p w14:paraId="6B8E4CEE"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Environmental impacts</w:t>
      </w:r>
    </w:p>
    <w:p w14:paraId="4D2A3594"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Access to retail services and public transport</w:t>
      </w:r>
    </w:p>
    <w:p w14:paraId="675656FD"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Provision of recreation land and related facilities</w:t>
      </w:r>
    </w:p>
    <w:p w14:paraId="76541B26"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Upgrade of infrastructure (services)</w:t>
      </w:r>
    </w:p>
    <w:p w14:paraId="13A26895"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Loss of native vegetation and fauna</w:t>
      </w:r>
    </w:p>
    <w:p w14:paraId="5892E5A2" w14:textId="77777777" w:rsidR="00AA0582" w:rsidRPr="007B21F3" w:rsidRDefault="00AA0582" w:rsidP="00AA0582">
      <w:pPr>
        <w:pStyle w:val="ListParagraph"/>
        <w:widowControl w:val="0"/>
        <w:numPr>
          <w:ilvl w:val="0"/>
          <w:numId w:val="54"/>
        </w:numPr>
        <w:tabs>
          <w:tab w:val="left" w:pos="7485"/>
        </w:tabs>
        <w:spacing w:after="0"/>
        <w:ind w:right="23"/>
        <w:jc w:val="both"/>
        <w:rPr>
          <w:rFonts w:cs="Arial"/>
          <w:bCs/>
        </w:rPr>
      </w:pPr>
      <w:r w:rsidRPr="007B21F3">
        <w:rPr>
          <w:rFonts w:cs="Arial"/>
          <w:bCs/>
        </w:rPr>
        <w:t>Impacts on rural outlook</w:t>
      </w:r>
    </w:p>
    <w:p w14:paraId="168058F6" w14:textId="77777777" w:rsidR="00AA0582" w:rsidRPr="007B21F3" w:rsidRDefault="00AA0582" w:rsidP="00AA0582">
      <w:pPr>
        <w:pStyle w:val="ListParagraph"/>
        <w:widowControl w:val="0"/>
        <w:numPr>
          <w:ilvl w:val="0"/>
          <w:numId w:val="54"/>
        </w:numPr>
        <w:tabs>
          <w:tab w:val="left" w:pos="7485"/>
        </w:tabs>
        <w:spacing w:after="120"/>
        <w:ind w:left="714" w:right="23" w:hanging="357"/>
        <w:contextualSpacing w:val="0"/>
        <w:jc w:val="both"/>
        <w:rPr>
          <w:rFonts w:cs="Arial"/>
          <w:bCs/>
        </w:rPr>
      </w:pPr>
      <w:r w:rsidRPr="007B21F3">
        <w:rPr>
          <w:rFonts w:cs="Arial"/>
          <w:bCs/>
        </w:rPr>
        <w:t xml:space="preserve">Landscaping of creek lines and for visual separation  </w:t>
      </w:r>
    </w:p>
    <w:p w14:paraId="54E1986D" w14:textId="2071E2AF" w:rsidR="00AA0582" w:rsidRDefault="00DE4780" w:rsidP="00AA0582">
      <w:pPr>
        <w:rPr>
          <w:rFonts w:cs="Arial"/>
          <w:szCs w:val="22"/>
        </w:rPr>
      </w:pPr>
      <w:r>
        <w:rPr>
          <w:rFonts w:cs="Arial"/>
          <w:szCs w:val="22"/>
        </w:rPr>
        <w:t>An Information Report</w:t>
      </w:r>
      <w:r w:rsidR="00C46631">
        <w:rPr>
          <w:rFonts w:cs="Arial"/>
          <w:szCs w:val="22"/>
        </w:rPr>
        <w:t xml:space="preserve"> was </w:t>
      </w:r>
      <w:r w:rsidR="00963C68">
        <w:rPr>
          <w:rFonts w:cs="Arial"/>
          <w:szCs w:val="22"/>
        </w:rPr>
        <w:t>provide</w:t>
      </w:r>
      <w:r w:rsidR="002B66B0">
        <w:rPr>
          <w:rFonts w:cs="Arial"/>
          <w:szCs w:val="22"/>
        </w:rPr>
        <w:t>d</w:t>
      </w:r>
      <w:r w:rsidR="00963C68">
        <w:rPr>
          <w:rFonts w:cs="Arial"/>
          <w:szCs w:val="22"/>
        </w:rPr>
        <w:t xml:space="preserve"> to the</w:t>
      </w:r>
      <w:r w:rsidR="00AA0582">
        <w:rPr>
          <w:rFonts w:cs="Arial"/>
          <w:szCs w:val="22"/>
        </w:rPr>
        <w:t xml:space="preserve"> elected Council at its meeting of 12 October 2021 </w:t>
      </w:r>
      <w:r w:rsidR="00B0287D">
        <w:rPr>
          <w:rFonts w:cs="Arial"/>
          <w:szCs w:val="22"/>
        </w:rPr>
        <w:t xml:space="preserve">detailing the </w:t>
      </w:r>
      <w:r w:rsidR="00531B1D">
        <w:rPr>
          <w:rFonts w:cs="Arial"/>
          <w:szCs w:val="22"/>
        </w:rPr>
        <w:t xml:space="preserve">progress of the application. It was </w:t>
      </w:r>
      <w:r w:rsidR="00AA0582">
        <w:rPr>
          <w:rFonts w:cs="Arial"/>
          <w:szCs w:val="22"/>
        </w:rPr>
        <w:t xml:space="preserve">resolved </w:t>
      </w:r>
      <w:r w:rsidR="002B66B0">
        <w:rPr>
          <w:rFonts w:cs="Arial"/>
          <w:szCs w:val="22"/>
        </w:rPr>
        <w:t xml:space="preserve">that </w:t>
      </w:r>
      <w:r w:rsidR="00AA0582">
        <w:rPr>
          <w:rFonts w:cs="Arial"/>
          <w:szCs w:val="22"/>
        </w:rPr>
        <w:t xml:space="preserve">the application be deferred to allow for Council officers to have ongoing discussions with the new Applicant and Owner. A </w:t>
      </w:r>
      <w:r w:rsidR="00AA0582" w:rsidRPr="009033F5">
        <w:rPr>
          <w:rFonts w:cs="Arial"/>
          <w:szCs w:val="22"/>
        </w:rPr>
        <w:t xml:space="preserve">copy of the Council resolution is attached as Attachment </w:t>
      </w:r>
      <w:r w:rsidR="00AA0582">
        <w:rPr>
          <w:rFonts w:cs="Arial"/>
          <w:szCs w:val="22"/>
        </w:rPr>
        <w:t>R</w:t>
      </w:r>
      <w:r w:rsidR="00AA0582" w:rsidRPr="009033F5">
        <w:rPr>
          <w:rFonts w:cs="Arial"/>
          <w:szCs w:val="22"/>
        </w:rPr>
        <w:t>.</w:t>
      </w:r>
    </w:p>
    <w:p w14:paraId="6DA17D3D" w14:textId="77777777" w:rsidR="00AA0582" w:rsidRDefault="00AA0582" w:rsidP="00AA0582">
      <w:pPr>
        <w:spacing w:after="120"/>
        <w:ind w:left="567" w:hanging="567"/>
        <w:rPr>
          <w:rFonts w:cs="Arial"/>
          <w:szCs w:val="22"/>
        </w:rPr>
      </w:pPr>
      <w:r>
        <w:rPr>
          <w:rFonts w:cs="Arial"/>
          <w:szCs w:val="22"/>
        </w:rPr>
        <w:br w:type="page"/>
      </w:r>
    </w:p>
    <w:p w14:paraId="674E7FB9" w14:textId="77777777" w:rsidR="00AA0582" w:rsidRPr="006512FF" w:rsidRDefault="00AA0582" w:rsidP="00AA0582">
      <w:pPr>
        <w:pStyle w:val="Heading2"/>
        <w:shd w:val="clear" w:color="auto" w:fill="D9D9D9" w:themeFill="background1" w:themeFillShade="D9"/>
      </w:pPr>
      <w:r w:rsidRPr="006512FF">
        <w:t>Section 4.15 (1) (e) the public interest</w:t>
      </w:r>
    </w:p>
    <w:p w14:paraId="4986D212" w14:textId="77777777" w:rsidR="00AA0582" w:rsidRDefault="00AA0582" w:rsidP="00AA0582">
      <w:pPr>
        <w:rPr>
          <w:rFonts w:cs="Arial"/>
          <w:color w:val="000000"/>
          <w:szCs w:val="22"/>
        </w:rPr>
      </w:pPr>
      <w:r>
        <w:rPr>
          <w:rFonts w:cs="Arial"/>
          <w:color w:val="000000"/>
          <w:szCs w:val="22"/>
        </w:rPr>
        <w:t xml:space="preserve">The development </w:t>
      </w:r>
      <w:r w:rsidRPr="006512FF">
        <w:rPr>
          <w:rFonts w:cs="Arial"/>
          <w:color w:val="000000"/>
          <w:szCs w:val="22"/>
        </w:rPr>
        <w:t xml:space="preserve">is </w:t>
      </w:r>
      <w:r>
        <w:rPr>
          <w:rFonts w:cs="Arial"/>
          <w:color w:val="000000"/>
          <w:szCs w:val="22"/>
        </w:rPr>
        <w:t xml:space="preserve">not </w:t>
      </w:r>
      <w:r w:rsidRPr="006512FF">
        <w:rPr>
          <w:rFonts w:cs="Arial"/>
          <w:color w:val="000000"/>
          <w:szCs w:val="22"/>
        </w:rPr>
        <w:t>considered t</w:t>
      </w:r>
      <w:r>
        <w:rPr>
          <w:rFonts w:cs="Arial"/>
          <w:color w:val="000000"/>
          <w:szCs w:val="22"/>
        </w:rPr>
        <w:t>o</w:t>
      </w:r>
      <w:r w:rsidRPr="006512FF">
        <w:rPr>
          <w:rFonts w:cs="Arial"/>
          <w:color w:val="000000"/>
          <w:szCs w:val="22"/>
        </w:rPr>
        <w:t xml:space="preserve"> </w:t>
      </w:r>
      <w:r>
        <w:rPr>
          <w:rFonts w:cs="Arial"/>
          <w:color w:val="000000"/>
          <w:szCs w:val="22"/>
        </w:rPr>
        <w:t xml:space="preserve">achieve balanced and orderly outcomes and </w:t>
      </w:r>
      <w:r w:rsidRPr="006512FF">
        <w:rPr>
          <w:rFonts w:cs="Arial"/>
          <w:color w:val="000000"/>
          <w:szCs w:val="22"/>
        </w:rPr>
        <w:t>is the</w:t>
      </w:r>
      <w:r>
        <w:rPr>
          <w:rFonts w:cs="Arial"/>
          <w:color w:val="000000"/>
          <w:szCs w:val="22"/>
        </w:rPr>
        <w:t>refore not in the</w:t>
      </w:r>
      <w:r w:rsidRPr="006512FF">
        <w:rPr>
          <w:rFonts w:cs="Arial"/>
          <w:color w:val="000000"/>
          <w:szCs w:val="22"/>
        </w:rPr>
        <w:t xml:space="preserve"> public interest.  </w:t>
      </w:r>
    </w:p>
    <w:p w14:paraId="5435CBAA" w14:textId="5D0D7828" w:rsidR="00AA0582" w:rsidRDefault="00AA0582" w:rsidP="6863ADAD">
      <w:pPr>
        <w:rPr>
          <w:rFonts w:cs="Arial"/>
          <w:color w:val="000000"/>
        </w:rPr>
      </w:pPr>
      <w:r w:rsidRPr="6863ADAD">
        <w:rPr>
          <w:rFonts w:cs="Arial"/>
          <w:color w:val="000000" w:themeColor="text1"/>
        </w:rPr>
        <w:t xml:space="preserve">The development application is incomplete and presents inconsistent information </w:t>
      </w:r>
      <w:proofErr w:type="gramStart"/>
      <w:r w:rsidRPr="6863ADAD">
        <w:rPr>
          <w:rFonts w:cs="Arial"/>
          <w:color w:val="000000" w:themeColor="text1"/>
        </w:rPr>
        <w:t>with regard to</w:t>
      </w:r>
      <w:proofErr w:type="gramEnd"/>
      <w:r w:rsidRPr="6863ADAD">
        <w:rPr>
          <w:rFonts w:cs="Arial"/>
          <w:color w:val="000000" w:themeColor="text1"/>
        </w:rPr>
        <w:t xml:space="preserve"> the proposed development. A full assessment of the proposed development is not possible with the information provided, nor is there certainty over the design outcomes</w:t>
      </w:r>
      <w:r w:rsidR="5D6903DF" w:rsidRPr="6863ADAD">
        <w:rPr>
          <w:rFonts w:cs="Arial"/>
          <w:color w:val="000000" w:themeColor="text1"/>
        </w:rPr>
        <w:t xml:space="preserve"> noting broader issues such as access, drainage and flooding remain unresolved</w:t>
      </w:r>
      <w:r w:rsidRPr="6863ADAD">
        <w:rPr>
          <w:rFonts w:cs="Arial"/>
          <w:color w:val="000000" w:themeColor="text1"/>
        </w:rPr>
        <w:t>.</w:t>
      </w:r>
    </w:p>
    <w:p w14:paraId="2ED30B68" w14:textId="77777777" w:rsidR="00AA0582" w:rsidRDefault="00AA0582" w:rsidP="00AA0582">
      <w:pPr>
        <w:rPr>
          <w:rFonts w:cs="Arial"/>
          <w:color w:val="000000"/>
          <w:szCs w:val="22"/>
        </w:rPr>
      </w:pPr>
      <w:r>
        <w:rPr>
          <w:rFonts w:cs="Arial"/>
          <w:color w:val="000000"/>
          <w:szCs w:val="22"/>
        </w:rPr>
        <w:t>The development application has not addressed the ownership of the reserved road (private road) in the northern portion of the site over which works are proposed, and therefore is not a competent application under clause 49(1)(b) of the Environmental Planning &amp; Assessment Regulations 2000</w:t>
      </w:r>
      <w:r w:rsidRPr="00A33F00">
        <w:rPr>
          <w:rFonts w:cs="Arial"/>
          <w:szCs w:val="22"/>
        </w:rPr>
        <w:t xml:space="preserve">. </w:t>
      </w:r>
    </w:p>
    <w:p w14:paraId="716955AB" w14:textId="77777777" w:rsidR="00AA0582" w:rsidRDefault="00AA0582" w:rsidP="00AA0582">
      <w:pPr>
        <w:rPr>
          <w:rFonts w:cs="Arial"/>
          <w:color w:val="000000"/>
          <w:szCs w:val="22"/>
        </w:rPr>
      </w:pPr>
      <w:r>
        <w:rPr>
          <w:rFonts w:cs="Arial"/>
          <w:color w:val="000000"/>
          <w:szCs w:val="22"/>
        </w:rPr>
        <w:t>The development</w:t>
      </w:r>
      <w:r w:rsidRPr="006512FF">
        <w:rPr>
          <w:rFonts w:cs="Arial"/>
          <w:color w:val="000000"/>
          <w:szCs w:val="22"/>
        </w:rPr>
        <w:t xml:space="preserve"> </w:t>
      </w:r>
      <w:r>
        <w:rPr>
          <w:rFonts w:cs="Arial"/>
          <w:color w:val="000000"/>
          <w:szCs w:val="22"/>
        </w:rPr>
        <w:t>does not meet</w:t>
      </w:r>
      <w:r w:rsidRPr="006512FF">
        <w:rPr>
          <w:rFonts w:cs="Arial"/>
          <w:color w:val="000000"/>
          <w:szCs w:val="22"/>
        </w:rPr>
        <w:t xml:space="preserve"> the zon</w:t>
      </w:r>
      <w:r>
        <w:rPr>
          <w:rFonts w:cs="Arial"/>
          <w:color w:val="000000"/>
          <w:szCs w:val="22"/>
        </w:rPr>
        <w:t xml:space="preserve">e objectives and </w:t>
      </w:r>
      <w:r w:rsidRPr="006512FF">
        <w:rPr>
          <w:rFonts w:cs="Arial"/>
          <w:color w:val="000000"/>
          <w:szCs w:val="22"/>
        </w:rPr>
        <w:t xml:space="preserve">has </w:t>
      </w:r>
      <w:r>
        <w:rPr>
          <w:rFonts w:cs="Arial"/>
          <w:color w:val="000000"/>
          <w:szCs w:val="22"/>
        </w:rPr>
        <w:t xml:space="preserve">failed to </w:t>
      </w:r>
      <w:r w:rsidRPr="006512FF">
        <w:rPr>
          <w:rFonts w:cs="Arial"/>
          <w:color w:val="000000"/>
          <w:szCs w:val="22"/>
        </w:rPr>
        <w:t>demonstrate compliance with relevant controls</w:t>
      </w:r>
      <w:r>
        <w:rPr>
          <w:rFonts w:cs="Arial"/>
          <w:color w:val="000000"/>
          <w:szCs w:val="22"/>
        </w:rPr>
        <w:t xml:space="preserve"> in the MLEP2011 and the DCP.</w:t>
      </w:r>
    </w:p>
    <w:p w14:paraId="7108667F" w14:textId="77777777" w:rsidR="00AA0582" w:rsidRDefault="00AA0582" w:rsidP="00AA0582">
      <w:pPr>
        <w:rPr>
          <w:rFonts w:cs="Arial"/>
          <w:color w:val="000000"/>
          <w:szCs w:val="22"/>
        </w:rPr>
      </w:pPr>
      <w:r>
        <w:rPr>
          <w:rFonts w:cs="Arial"/>
          <w:color w:val="000000"/>
          <w:szCs w:val="22"/>
        </w:rPr>
        <w:t xml:space="preserve">The development has not obtained the General Terms of Approval from the NSW RFS for the Section 100B of the Rural Fires Act 1997 and the NRAR for Section 91 of the Water Management Act 2000. </w:t>
      </w:r>
    </w:p>
    <w:p w14:paraId="6A510D32" w14:textId="77777777" w:rsidR="00AA0582" w:rsidRDefault="00AA0582" w:rsidP="00AA0582">
      <w:pPr>
        <w:rPr>
          <w:rFonts w:cs="Arial"/>
          <w:color w:val="000000"/>
          <w:szCs w:val="22"/>
        </w:rPr>
      </w:pPr>
      <w:r>
        <w:rPr>
          <w:rFonts w:cs="Arial"/>
          <w:color w:val="000000"/>
          <w:szCs w:val="22"/>
        </w:rPr>
        <w:t xml:space="preserve">The development has also not satisfied the requirements of TfNSW </w:t>
      </w:r>
      <w:proofErr w:type="gramStart"/>
      <w:r>
        <w:rPr>
          <w:rFonts w:cs="Arial"/>
          <w:color w:val="000000"/>
          <w:szCs w:val="22"/>
        </w:rPr>
        <w:t>with regard to</w:t>
      </w:r>
      <w:proofErr w:type="gramEnd"/>
      <w:r>
        <w:rPr>
          <w:rFonts w:cs="Arial"/>
          <w:color w:val="000000"/>
          <w:szCs w:val="22"/>
        </w:rPr>
        <w:t xml:space="preserve"> it being a traffic generating development under the SEPP (Infrastructure) 2007.</w:t>
      </w:r>
    </w:p>
    <w:p w14:paraId="42742921" w14:textId="77777777" w:rsidR="00AA0582" w:rsidRPr="006512FF" w:rsidRDefault="00AA0582" w:rsidP="00AA0582">
      <w:pPr>
        <w:rPr>
          <w:rFonts w:cs="Arial"/>
          <w:color w:val="000000"/>
          <w:szCs w:val="22"/>
        </w:rPr>
      </w:pPr>
      <w:r>
        <w:rPr>
          <w:rFonts w:cs="Arial"/>
          <w:color w:val="000000"/>
          <w:szCs w:val="22"/>
        </w:rPr>
        <w:t>T</w:t>
      </w:r>
      <w:r w:rsidRPr="006512FF">
        <w:rPr>
          <w:rFonts w:cs="Arial"/>
          <w:color w:val="000000"/>
          <w:szCs w:val="22"/>
        </w:rPr>
        <w:t xml:space="preserve">he development has </w:t>
      </w:r>
      <w:r>
        <w:rPr>
          <w:rFonts w:cs="Arial"/>
          <w:color w:val="000000"/>
          <w:szCs w:val="22"/>
        </w:rPr>
        <w:t xml:space="preserve">failed to </w:t>
      </w:r>
      <w:proofErr w:type="gramStart"/>
      <w:r w:rsidRPr="006512FF">
        <w:rPr>
          <w:rFonts w:cs="Arial"/>
          <w:color w:val="000000"/>
          <w:szCs w:val="22"/>
        </w:rPr>
        <w:t>demonstrated</w:t>
      </w:r>
      <w:proofErr w:type="gramEnd"/>
      <w:r w:rsidRPr="006512FF">
        <w:rPr>
          <w:rFonts w:cs="Arial"/>
          <w:color w:val="000000"/>
          <w:szCs w:val="22"/>
        </w:rPr>
        <w:t xml:space="preserve"> no significant </w:t>
      </w:r>
      <w:r>
        <w:rPr>
          <w:rFonts w:cs="Arial"/>
          <w:color w:val="000000"/>
          <w:szCs w:val="22"/>
        </w:rPr>
        <w:t xml:space="preserve">environmental </w:t>
      </w:r>
      <w:r w:rsidRPr="006512FF">
        <w:rPr>
          <w:rFonts w:cs="Arial"/>
          <w:color w:val="000000"/>
          <w:szCs w:val="22"/>
        </w:rPr>
        <w:t xml:space="preserve">impacts will arise now or in the future, </w:t>
      </w:r>
      <w:r>
        <w:rPr>
          <w:rFonts w:cs="Arial"/>
          <w:color w:val="000000"/>
          <w:szCs w:val="22"/>
        </w:rPr>
        <w:t>and is therefore not in the public interest</w:t>
      </w:r>
      <w:r w:rsidRPr="006512FF">
        <w:rPr>
          <w:rFonts w:cs="Arial"/>
          <w:color w:val="000000"/>
          <w:szCs w:val="22"/>
        </w:rPr>
        <w:t xml:space="preserve">. </w:t>
      </w:r>
    </w:p>
    <w:p w14:paraId="7D5ABB64" w14:textId="77777777" w:rsidR="00AA0582" w:rsidRPr="006512FF" w:rsidRDefault="00AA0582" w:rsidP="00AA0582">
      <w:pPr>
        <w:pStyle w:val="Heading4"/>
      </w:pPr>
      <w:r w:rsidRPr="006512FF">
        <w:t>Section 7.1</w:t>
      </w:r>
      <w:r>
        <w:t>1</w:t>
      </w:r>
      <w:r w:rsidRPr="006512FF">
        <w:t xml:space="preserve"> </w:t>
      </w:r>
      <w:r>
        <w:t>Contribution towards provision or improvement of amenities or services</w:t>
      </w:r>
    </w:p>
    <w:p w14:paraId="1CD3D474" w14:textId="77777777" w:rsidR="00AA0582" w:rsidRPr="000C1EE0" w:rsidRDefault="00AA0582" w:rsidP="00AA0582">
      <w:pPr>
        <w:rPr>
          <w:rFonts w:cs="Arial"/>
          <w:bCs/>
          <w:szCs w:val="22"/>
        </w:rPr>
      </w:pPr>
      <w:r w:rsidRPr="00B60982">
        <w:t xml:space="preserve">The development is subject to development contributions under the </w:t>
      </w:r>
      <w:r w:rsidRPr="00416AF2">
        <w:t xml:space="preserve">Lochinvar </w:t>
      </w:r>
      <w:r w:rsidRPr="00B60982">
        <w:t>Section 7.1</w:t>
      </w:r>
      <w:r>
        <w:t>1</w:t>
      </w:r>
      <w:r w:rsidRPr="00B60982">
        <w:t xml:space="preserve"> Contributions Plan 201</w:t>
      </w:r>
      <w:r w:rsidRPr="00416AF2">
        <w:t>4</w:t>
      </w:r>
      <w:r w:rsidRPr="00B60982">
        <w:t xml:space="preserve">. </w:t>
      </w:r>
      <w:r w:rsidRPr="000C1EE0">
        <w:rPr>
          <w:rFonts w:cs="Arial"/>
          <w:bCs/>
          <w:szCs w:val="22"/>
        </w:rPr>
        <w:t xml:space="preserve">To be applied under the Contributions Plan are the following key considerations of connections/integration: </w:t>
      </w:r>
    </w:p>
    <w:p w14:paraId="058A39FD" w14:textId="77777777" w:rsidR="00AA0582" w:rsidRPr="00EB68CB" w:rsidRDefault="00AA0582" w:rsidP="00AA0582">
      <w:pPr>
        <w:pStyle w:val="ListParagraph"/>
        <w:numPr>
          <w:ilvl w:val="0"/>
          <w:numId w:val="53"/>
        </w:numPr>
        <w:spacing w:after="48" w:line="237" w:lineRule="auto"/>
        <w:rPr>
          <w:rFonts w:cs="Arial"/>
          <w:szCs w:val="22"/>
        </w:rPr>
      </w:pPr>
      <w:r w:rsidRPr="00B60982">
        <w:rPr>
          <w:rFonts w:cs="Arial"/>
          <w:szCs w:val="22"/>
        </w:rPr>
        <w:t xml:space="preserve">L7 (Local Neighbourhood Playground Northern catchment central precinct, size 0.5 hectares). </w:t>
      </w:r>
    </w:p>
    <w:p w14:paraId="22DF5C34" w14:textId="77777777" w:rsidR="00AA0582" w:rsidRPr="00EB68CB" w:rsidRDefault="00AA0582" w:rsidP="00AA0582">
      <w:pPr>
        <w:pStyle w:val="ListParagraph"/>
        <w:numPr>
          <w:ilvl w:val="0"/>
          <w:numId w:val="53"/>
        </w:numPr>
        <w:spacing w:after="86" w:line="239" w:lineRule="auto"/>
        <w:rPr>
          <w:rFonts w:cs="Arial"/>
          <w:szCs w:val="22"/>
        </w:rPr>
      </w:pPr>
      <w:r w:rsidRPr="00EB68CB">
        <w:rPr>
          <w:rFonts w:cs="Arial"/>
          <w:szCs w:val="22"/>
        </w:rPr>
        <w:t xml:space="preserve">L38 (stormwater basin) in Lot 2, adjoins road 29. </w:t>
      </w:r>
    </w:p>
    <w:p w14:paraId="6DE100B1" w14:textId="77777777" w:rsidR="00AA0582" w:rsidRPr="009469A8" w:rsidRDefault="00AA0582" w:rsidP="00AA0582">
      <w:pPr>
        <w:pStyle w:val="ListParagraph"/>
        <w:numPr>
          <w:ilvl w:val="0"/>
          <w:numId w:val="53"/>
        </w:numPr>
        <w:spacing w:after="35" w:line="259" w:lineRule="auto"/>
        <w:rPr>
          <w:rFonts w:cs="Arial"/>
          <w:szCs w:val="22"/>
        </w:rPr>
      </w:pPr>
      <w:r w:rsidRPr="001379D7">
        <w:rPr>
          <w:rFonts w:cs="Arial"/>
          <w:szCs w:val="22"/>
        </w:rPr>
        <w:t xml:space="preserve">L35 Off road trail – adjacent to the site </w:t>
      </w:r>
    </w:p>
    <w:p w14:paraId="6BE48347" w14:textId="77777777" w:rsidR="00AA0582" w:rsidRPr="0022314A" w:rsidRDefault="00AA0582" w:rsidP="00AA0582">
      <w:pPr>
        <w:pStyle w:val="ListParagraph"/>
        <w:numPr>
          <w:ilvl w:val="0"/>
          <w:numId w:val="53"/>
        </w:numPr>
        <w:spacing w:line="259" w:lineRule="auto"/>
        <w:rPr>
          <w:rFonts w:cs="Arial"/>
          <w:szCs w:val="22"/>
        </w:rPr>
      </w:pPr>
      <w:r w:rsidRPr="00E84027">
        <w:rPr>
          <w:rFonts w:cs="Arial"/>
          <w:szCs w:val="22"/>
        </w:rPr>
        <w:t xml:space="preserve">Playground co-located </w:t>
      </w:r>
      <w:r w:rsidRPr="00207229">
        <w:rPr>
          <w:rFonts w:cs="Arial"/>
          <w:szCs w:val="22"/>
        </w:rPr>
        <w:t xml:space="preserve">L8 L17 6.5ha Sportsground on adjacent site to the south </w:t>
      </w:r>
    </w:p>
    <w:p w14:paraId="388D3A19" w14:textId="77777777" w:rsidR="00AA0582" w:rsidRPr="00B60982" w:rsidRDefault="00AA0582" w:rsidP="00AA0582">
      <w:r w:rsidRPr="00B60982">
        <w:t xml:space="preserve">Applicable contributions </w:t>
      </w:r>
      <w:r w:rsidRPr="00416AF2">
        <w:t xml:space="preserve">can </w:t>
      </w:r>
      <w:r w:rsidRPr="00B60982">
        <w:t>be levied upon the development</w:t>
      </w:r>
      <w:r w:rsidRPr="00416AF2">
        <w:t xml:space="preserve"> however until there is certainty over the proposal in terms of lots, a final calculation cannot be determined.</w:t>
      </w:r>
    </w:p>
    <w:p w14:paraId="1CFA9BF0" w14:textId="77777777" w:rsidR="00AA0582" w:rsidRDefault="00AA0582" w:rsidP="00AA0582">
      <w:r w:rsidRPr="00B60982">
        <w:t>Note, presently the development application does not include details of any works in kind nor</w:t>
      </w:r>
      <w:r>
        <w:t xml:space="preserve"> has a Planning Agreement been offered in relation to the provision of infrastructure as listed in the Contributions Plan.</w:t>
      </w:r>
    </w:p>
    <w:p w14:paraId="706429DB" w14:textId="77777777" w:rsidR="00025B04" w:rsidRDefault="00025B04" w:rsidP="00025B04">
      <w:pPr>
        <w:spacing w:after="120"/>
      </w:pPr>
    </w:p>
    <w:p w14:paraId="12C8C05A" w14:textId="77777777" w:rsidR="0012509C" w:rsidRPr="00271A7F" w:rsidRDefault="0012509C" w:rsidP="0012509C">
      <w:pPr>
        <w:shd w:val="clear" w:color="auto" w:fill="D9D9D9" w:themeFill="background1" w:themeFillShade="D9"/>
        <w:spacing w:after="120"/>
        <w:rPr>
          <w:rFonts w:cs="Arial"/>
        </w:rPr>
      </w:pPr>
      <w:r w:rsidRPr="00EB2EBE">
        <w:rPr>
          <w:b/>
          <w:bCs/>
          <w:sz w:val="26"/>
          <w:szCs w:val="26"/>
        </w:rPr>
        <w:t>Conclusion</w:t>
      </w:r>
    </w:p>
    <w:p w14:paraId="2BE12DF7" w14:textId="3790F45A" w:rsidR="00271A7F" w:rsidRDefault="0CC709EC" w:rsidP="6863ADAD">
      <w:pPr>
        <w:rPr>
          <w:rFonts w:cs="Arial"/>
        </w:rPr>
      </w:pPr>
      <w:r w:rsidRPr="00EB2EBE">
        <w:rPr>
          <w:rFonts w:cs="Arial"/>
        </w:rPr>
        <w:t xml:space="preserve">An assessment of the application has been undertaken against Section 4.15(1) of the </w:t>
      </w:r>
      <w:r w:rsidRPr="00EB2EBE">
        <w:rPr>
          <w:rFonts w:cs="Arial"/>
          <w:i/>
          <w:iCs/>
        </w:rPr>
        <w:t>Environmental Planning and Assessment Act, 1979 as amended</w:t>
      </w:r>
      <w:r w:rsidRPr="00EB2EBE">
        <w:rPr>
          <w:rFonts w:cs="Arial"/>
        </w:rPr>
        <w:t xml:space="preserve">. </w:t>
      </w:r>
      <w:r w:rsidRPr="6863ADAD">
        <w:rPr>
          <w:rFonts w:cs="Arial"/>
        </w:rPr>
        <w:t xml:space="preserve">Based on the balance of the matters considered, the development application cannot be </w:t>
      </w:r>
      <w:r w:rsidR="00EB2EBE" w:rsidRPr="6863ADAD">
        <w:rPr>
          <w:rFonts w:cs="Arial"/>
        </w:rPr>
        <w:t>supported,</w:t>
      </w:r>
      <w:r w:rsidRPr="6863ADAD">
        <w:rPr>
          <w:rFonts w:cs="Arial"/>
        </w:rPr>
        <w:t xml:space="preserve"> and it is recommended for refusal for the following reasons: </w:t>
      </w:r>
    </w:p>
    <w:p w14:paraId="6871F583" w14:textId="47A5CCF4" w:rsidR="00271A7F" w:rsidRDefault="273663F0" w:rsidP="6863ADAD">
      <w:pPr>
        <w:pStyle w:val="ListParagraph"/>
        <w:numPr>
          <w:ilvl w:val="0"/>
          <w:numId w:val="6"/>
        </w:numPr>
        <w:spacing w:after="160"/>
        <w:rPr>
          <w:rFonts w:cs="Arial"/>
        </w:rPr>
      </w:pPr>
      <w:r w:rsidRPr="6863ADAD">
        <w:rPr>
          <w:rFonts w:cs="Arial"/>
        </w:rPr>
        <w:t xml:space="preserve">the development does not meet the requirements of State Environmental Planning Policy (Infrastructure) </w:t>
      </w:r>
      <w:proofErr w:type="gramStart"/>
      <w:r w:rsidRPr="6863ADAD">
        <w:rPr>
          <w:rFonts w:cs="Arial"/>
        </w:rPr>
        <w:t>2007</w:t>
      </w:r>
      <w:r>
        <w:t>;</w:t>
      </w:r>
      <w:proofErr w:type="gramEnd"/>
    </w:p>
    <w:p w14:paraId="27CFD030" w14:textId="77777777" w:rsidR="00271A7F" w:rsidRDefault="273663F0" w:rsidP="6863ADAD">
      <w:pPr>
        <w:pStyle w:val="ListParagraph"/>
        <w:numPr>
          <w:ilvl w:val="0"/>
          <w:numId w:val="6"/>
        </w:numPr>
        <w:spacing w:after="160"/>
        <w:rPr>
          <w:rFonts w:cs="Arial"/>
        </w:rPr>
      </w:pPr>
      <w:r w:rsidRPr="6863ADAD">
        <w:rPr>
          <w:rFonts w:cs="Arial"/>
        </w:rPr>
        <w:t xml:space="preserve">the development has not addressed the requirements of State Environmental Planning Policy (Koala Habitat Protection) </w:t>
      </w:r>
      <w:proofErr w:type="gramStart"/>
      <w:r w:rsidRPr="6863ADAD">
        <w:rPr>
          <w:rFonts w:cs="Arial"/>
        </w:rPr>
        <w:t>2020</w:t>
      </w:r>
      <w:r>
        <w:t>;</w:t>
      </w:r>
      <w:proofErr w:type="gramEnd"/>
    </w:p>
    <w:p w14:paraId="08A11045" w14:textId="1926EC26" w:rsidR="00271A7F" w:rsidRDefault="273663F0" w:rsidP="6863ADAD">
      <w:pPr>
        <w:pStyle w:val="ListParagraph"/>
        <w:numPr>
          <w:ilvl w:val="0"/>
          <w:numId w:val="6"/>
        </w:numPr>
        <w:spacing w:after="160"/>
        <w:rPr>
          <w:rFonts w:cs="Arial"/>
        </w:rPr>
      </w:pPr>
      <w:r w:rsidRPr="6863ADAD">
        <w:rPr>
          <w:rFonts w:cs="Arial"/>
        </w:rPr>
        <w:t xml:space="preserve">the development does not comply with the provisions of the Maitland Local Environmental Plan </w:t>
      </w:r>
      <w:proofErr w:type="gramStart"/>
      <w:r w:rsidRPr="6863ADAD">
        <w:rPr>
          <w:rFonts w:cs="Arial"/>
        </w:rPr>
        <w:t>2011;</w:t>
      </w:r>
      <w:proofErr w:type="gramEnd"/>
    </w:p>
    <w:p w14:paraId="0996A4EA" w14:textId="77777777" w:rsidR="00271A7F" w:rsidRDefault="273663F0" w:rsidP="6863ADAD">
      <w:pPr>
        <w:pStyle w:val="ListParagraph"/>
        <w:numPr>
          <w:ilvl w:val="0"/>
          <w:numId w:val="6"/>
        </w:numPr>
        <w:spacing w:after="160"/>
        <w:rPr>
          <w:rFonts w:cs="Arial"/>
        </w:rPr>
      </w:pPr>
      <w:r w:rsidRPr="6863ADAD">
        <w:rPr>
          <w:rFonts w:cs="Arial"/>
        </w:rPr>
        <w:t xml:space="preserve">the development does not comply with various controls contained in Part F of the Maitland Development Control Plan </w:t>
      </w:r>
      <w:proofErr w:type="gramStart"/>
      <w:r w:rsidRPr="6863ADAD">
        <w:rPr>
          <w:rFonts w:cs="Arial"/>
        </w:rPr>
        <w:t>2011;</w:t>
      </w:r>
      <w:proofErr w:type="gramEnd"/>
    </w:p>
    <w:p w14:paraId="53F9E99A" w14:textId="251594F8" w:rsidR="00271A7F" w:rsidRDefault="273663F0" w:rsidP="6863ADAD">
      <w:pPr>
        <w:pStyle w:val="ListParagraph"/>
        <w:numPr>
          <w:ilvl w:val="0"/>
          <w:numId w:val="6"/>
        </w:numPr>
        <w:spacing w:after="160"/>
        <w:rPr>
          <w:rFonts w:cs="Arial"/>
        </w:rPr>
      </w:pPr>
      <w:r w:rsidRPr="6863ADAD">
        <w:rPr>
          <w:rFonts w:cs="Arial"/>
        </w:rPr>
        <w:t xml:space="preserve">consideration has been given to draft environmental planning instruments which have been the subject of public </w:t>
      </w:r>
      <w:proofErr w:type="gramStart"/>
      <w:r w:rsidRPr="6863ADAD">
        <w:rPr>
          <w:rFonts w:cs="Arial"/>
        </w:rPr>
        <w:t>consultation;</w:t>
      </w:r>
      <w:proofErr w:type="gramEnd"/>
    </w:p>
    <w:p w14:paraId="554962AD" w14:textId="77777777" w:rsidR="00271A7F" w:rsidRDefault="273663F0" w:rsidP="6863ADAD">
      <w:pPr>
        <w:pStyle w:val="ListParagraph"/>
        <w:numPr>
          <w:ilvl w:val="0"/>
          <w:numId w:val="6"/>
        </w:numPr>
        <w:spacing w:after="160"/>
        <w:rPr>
          <w:rFonts w:cs="Arial"/>
        </w:rPr>
      </w:pPr>
      <w:r w:rsidRPr="6863ADAD">
        <w:rPr>
          <w:rFonts w:cs="Arial"/>
        </w:rPr>
        <w:t xml:space="preserve">considering the likely impacts of the development on the natural and built environments, the development does not provide balanced and appropriate </w:t>
      </w:r>
      <w:proofErr w:type="gramStart"/>
      <w:r w:rsidRPr="6863ADAD">
        <w:rPr>
          <w:rFonts w:cs="Arial"/>
        </w:rPr>
        <w:t>outcomes;</w:t>
      </w:r>
      <w:proofErr w:type="gramEnd"/>
    </w:p>
    <w:p w14:paraId="593DDEC6" w14:textId="625D87F6" w:rsidR="00271A7F" w:rsidRDefault="273663F0" w:rsidP="6863ADAD">
      <w:pPr>
        <w:pStyle w:val="ListParagraph"/>
        <w:numPr>
          <w:ilvl w:val="0"/>
          <w:numId w:val="6"/>
        </w:numPr>
        <w:spacing w:after="160"/>
        <w:rPr>
          <w:rFonts w:cs="Arial"/>
        </w:rPr>
      </w:pPr>
      <w:r w:rsidRPr="6863ADAD">
        <w:rPr>
          <w:rFonts w:cs="Arial"/>
        </w:rPr>
        <w:t xml:space="preserve">the suitability of the site for the development, including characteristics and constraints of the land have been considered and it was found the land is not suitable for the development as </w:t>
      </w:r>
      <w:proofErr w:type="gramStart"/>
      <w:r w:rsidRPr="6863ADAD">
        <w:rPr>
          <w:rFonts w:cs="Arial"/>
        </w:rPr>
        <w:t>proposed;</w:t>
      </w:r>
      <w:proofErr w:type="gramEnd"/>
    </w:p>
    <w:p w14:paraId="50A38694" w14:textId="77777777" w:rsidR="00271A7F" w:rsidRDefault="273663F0" w:rsidP="6863ADAD">
      <w:pPr>
        <w:pStyle w:val="ListParagraph"/>
        <w:numPr>
          <w:ilvl w:val="0"/>
          <w:numId w:val="6"/>
        </w:numPr>
        <w:spacing w:after="160"/>
        <w:rPr>
          <w:rFonts w:cs="Arial"/>
        </w:rPr>
      </w:pPr>
      <w:r w:rsidRPr="6863ADAD">
        <w:rPr>
          <w:rFonts w:cs="Arial"/>
        </w:rPr>
        <w:t xml:space="preserve">the development has not addressed the requirements of Integrated Development Approval bodies having regard to the Rural Fires Act, 1997, and the Water Management Act, </w:t>
      </w:r>
      <w:proofErr w:type="gramStart"/>
      <w:r w:rsidRPr="6863ADAD">
        <w:rPr>
          <w:rFonts w:cs="Arial"/>
        </w:rPr>
        <w:t>2000;</w:t>
      </w:r>
      <w:proofErr w:type="gramEnd"/>
    </w:p>
    <w:p w14:paraId="02350DE7" w14:textId="0D6FEB30" w:rsidR="00271A7F" w:rsidRDefault="273663F0" w:rsidP="6863ADAD">
      <w:pPr>
        <w:pStyle w:val="ListParagraph"/>
        <w:numPr>
          <w:ilvl w:val="0"/>
          <w:numId w:val="6"/>
        </w:numPr>
        <w:spacing w:after="160"/>
        <w:rPr>
          <w:rFonts w:cs="Arial"/>
        </w:rPr>
      </w:pPr>
      <w:r w:rsidRPr="6863ADAD">
        <w:rPr>
          <w:rFonts w:cs="Arial"/>
        </w:rPr>
        <w:t xml:space="preserve">the development has not adequately addressed matters of public interest in relation to social, economic and environmental </w:t>
      </w:r>
      <w:proofErr w:type="gramStart"/>
      <w:r w:rsidRPr="6863ADAD">
        <w:rPr>
          <w:rFonts w:cs="Arial"/>
        </w:rPr>
        <w:t>outcomes</w:t>
      </w:r>
      <w:r w:rsidR="00EB2EBE">
        <w:rPr>
          <w:rFonts w:cs="Arial"/>
        </w:rPr>
        <w:t>;</w:t>
      </w:r>
      <w:proofErr w:type="gramEnd"/>
    </w:p>
    <w:p w14:paraId="536572B3" w14:textId="77777777" w:rsidR="00271A7F" w:rsidRDefault="273663F0" w:rsidP="6863ADAD">
      <w:pPr>
        <w:pStyle w:val="ListParagraph"/>
        <w:numPr>
          <w:ilvl w:val="0"/>
          <w:numId w:val="6"/>
        </w:numPr>
        <w:spacing w:after="160"/>
        <w:rPr>
          <w:rFonts w:cs="Arial"/>
        </w:rPr>
      </w:pPr>
      <w:r w:rsidRPr="6863ADAD">
        <w:rPr>
          <w:rFonts w:cs="Arial"/>
        </w:rPr>
        <w:t>Owner’s consent for the reserved road (private) over which works are proposed have not been provided.</w:t>
      </w:r>
    </w:p>
    <w:p w14:paraId="3BAD98E0" w14:textId="5DF6AE00" w:rsidR="00271A7F" w:rsidRDefault="273663F0" w:rsidP="6863ADAD">
      <w:pPr>
        <w:rPr>
          <w:rFonts w:cs="Arial"/>
        </w:rPr>
      </w:pPr>
      <w:r w:rsidRPr="6863ADAD">
        <w:rPr>
          <w:rFonts w:cs="Arial"/>
        </w:rPr>
        <w:t xml:space="preserve">Based on the balance of the matters considered, the development application cannot be </w:t>
      </w:r>
      <w:r w:rsidR="00A31334" w:rsidRPr="6863ADAD">
        <w:rPr>
          <w:rFonts w:cs="Arial"/>
        </w:rPr>
        <w:t>supported,</w:t>
      </w:r>
      <w:r w:rsidRPr="6863ADAD">
        <w:rPr>
          <w:rFonts w:cs="Arial"/>
        </w:rPr>
        <w:t xml:space="preserve"> and it is recommended for refusal.</w:t>
      </w:r>
    </w:p>
    <w:p w14:paraId="29A70B91" w14:textId="1CEBD822" w:rsidR="00271A7F" w:rsidRDefault="00271A7F" w:rsidP="6863ADAD">
      <w:pPr>
        <w:rPr>
          <w:rFonts w:cs="Arial"/>
        </w:rPr>
      </w:pPr>
    </w:p>
    <w:p w14:paraId="553D0B45" w14:textId="1ECF5AE8" w:rsidR="00AA0582" w:rsidRPr="0012509C" w:rsidRDefault="0012509C" w:rsidP="00EB2EBE">
      <w:pPr>
        <w:jc w:val="both"/>
      </w:pPr>
      <w:r>
        <w:br w:type="page"/>
      </w:r>
    </w:p>
    <w:p w14:paraId="0DDC825C" w14:textId="5F81C701" w:rsidR="00777BAD" w:rsidRDefault="00777BAD" w:rsidP="00AA0582">
      <w:pPr>
        <w:spacing w:after="120"/>
        <w:ind w:left="567" w:hanging="567"/>
      </w:pPr>
    </w:p>
    <w:p w14:paraId="10BC6B6D" w14:textId="77777777" w:rsidR="00777BAD" w:rsidRDefault="00777BAD" w:rsidP="00AA0582">
      <w:pPr>
        <w:spacing w:after="120"/>
        <w:ind w:left="567" w:hanging="56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AA0582" w:rsidRPr="006512FF" w14:paraId="198049A9" w14:textId="77777777" w:rsidTr="00940193">
        <w:trPr>
          <w:tblHeader/>
        </w:trPr>
        <w:tc>
          <w:tcPr>
            <w:tcW w:w="9606" w:type="dxa"/>
            <w:shd w:val="clear" w:color="auto" w:fill="808080" w:themeFill="background1" w:themeFillShade="80"/>
          </w:tcPr>
          <w:p w14:paraId="21E6420A" w14:textId="77777777" w:rsidR="00AA0582" w:rsidRPr="006512FF" w:rsidRDefault="00AA0582" w:rsidP="00940193">
            <w:pPr>
              <w:pStyle w:val="Heading8"/>
              <w:spacing w:before="0"/>
              <w:rPr>
                <w:rFonts w:ascii="Arial" w:hAnsi="Arial" w:cs="Arial"/>
                <w:szCs w:val="22"/>
              </w:rPr>
            </w:pPr>
            <w:r w:rsidRPr="006512FF">
              <w:rPr>
                <w:rFonts w:ascii="Arial" w:hAnsi="Arial" w:cs="Arial"/>
                <w:szCs w:val="22"/>
              </w:rPr>
              <w:t>Staff endorsement</w:t>
            </w:r>
          </w:p>
        </w:tc>
      </w:tr>
      <w:tr w:rsidR="00AA0582" w:rsidRPr="006512FF" w14:paraId="1BD04C7B" w14:textId="77777777" w:rsidTr="00940193">
        <w:tc>
          <w:tcPr>
            <w:tcW w:w="9606" w:type="dxa"/>
            <w:shd w:val="clear" w:color="auto" w:fill="auto"/>
          </w:tcPr>
          <w:p w14:paraId="69968B91" w14:textId="77777777" w:rsidR="00AA0582" w:rsidRPr="006512FF" w:rsidRDefault="00AA0582" w:rsidP="00940193">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4F753C33" w14:textId="77777777" w:rsidR="00AA0582" w:rsidRPr="006512FF" w:rsidRDefault="00AA0582" w:rsidP="00940193">
            <w:pPr>
              <w:rPr>
                <w:rFonts w:cs="Arial"/>
                <w:szCs w:val="22"/>
              </w:rPr>
            </w:pPr>
            <w:r w:rsidRPr="006512FF">
              <w:rPr>
                <w:rFonts w:cs="Arial"/>
                <w:szCs w:val="22"/>
              </w:rPr>
              <w:t xml:space="preserve">The staff responsible authorised to determine the application have no pecuniary interest to disclose in respect of the application.  </w:t>
            </w:r>
          </w:p>
          <w:p w14:paraId="5F935A66" w14:textId="77777777" w:rsidR="00AA0582" w:rsidRPr="006512FF" w:rsidRDefault="00AA0582" w:rsidP="00940193">
            <w:pPr>
              <w:rPr>
                <w:rFonts w:cs="Arial"/>
                <w:szCs w:val="22"/>
              </w:rPr>
            </w:pPr>
            <w:r w:rsidRPr="006512FF">
              <w:rPr>
                <w:rFonts w:cs="Arial"/>
                <w:szCs w:val="22"/>
              </w:rPr>
              <w:t>Signed:</w:t>
            </w:r>
          </w:p>
          <w:p w14:paraId="32FFEE25" w14:textId="77777777" w:rsidR="00AA0582" w:rsidRPr="00E35CFD" w:rsidRDefault="00AA0582" w:rsidP="00940193">
            <w:pPr>
              <w:keepNext/>
              <w:keepLines/>
              <w:spacing w:after="0"/>
              <w:rPr>
                <w:rFonts w:cs="Arial"/>
                <w:szCs w:val="22"/>
              </w:rPr>
            </w:pPr>
          </w:p>
          <w:p w14:paraId="1F5FDB48" w14:textId="77777777" w:rsidR="00AA0582" w:rsidRPr="00E35CFD" w:rsidRDefault="00AA0582" w:rsidP="00940193">
            <w:pPr>
              <w:pStyle w:val="Signature"/>
              <w:keepNext/>
              <w:keepLines/>
              <w:spacing w:before="120"/>
              <w:rPr>
                <w:noProof w:val="0"/>
              </w:rPr>
            </w:pPr>
            <w:r>
              <w:rPr>
                <w:noProof w:val="0"/>
              </w:rPr>
              <w:t>Brian Gibson</w:t>
            </w:r>
          </w:p>
          <w:p w14:paraId="3B6C2AD4" w14:textId="77777777" w:rsidR="00AA0582" w:rsidRPr="00E35CFD" w:rsidRDefault="00AA0582" w:rsidP="00940193">
            <w:pPr>
              <w:pStyle w:val="SignatureB"/>
              <w:keepNext/>
              <w:keepLines/>
              <w:rPr>
                <w:noProof w:val="0"/>
              </w:rPr>
            </w:pPr>
            <w:r>
              <w:rPr>
                <w:noProof w:val="0"/>
              </w:rPr>
              <w:t xml:space="preserve">Principal </w:t>
            </w:r>
            <w:r w:rsidRPr="00E35CFD">
              <w:rPr>
                <w:noProof w:val="0"/>
              </w:rPr>
              <w:t>Planner</w:t>
            </w:r>
          </w:p>
          <w:p w14:paraId="3FB3E068" w14:textId="77777777" w:rsidR="00AA0582" w:rsidRPr="00E35CFD" w:rsidRDefault="00AA0582" w:rsidP="00940193">
            <w:pPr>
              <w:pStyle w:val="SignatureB"/>
              <w:keepNext/>
              <w:keepLines/>
              <w:rPr>
                <w:noProof w:val="0"/>
              </w:rPr>
            </w:pPr>
            <w:r>
              <w:rPr>
                <w:noProof w:val="0"/>
              </w:rPr>
              <w:t>Planning and Environment</w:t>
            </w:r>
          </w:p>
          <w:p w14:paraId="72B4C401" w14:textId="77777777" w:rsidR="00AA0582" w:rsidRPr="006512FF" w:rsidRDefault="00AA0582" w:rsidP="00940193">
            <w:pPr>
              <w:pStyle w:val="SignatureB"/>
              <w:keepNext/>
              <w:keepLines/>
              <w:spacing w:after="160"/>
              <w:rPr>
                <w:rFonts w:cs="Arial"/>
                <w:noProof w:val="0"/>
              </w:rPr>
            </w:pPr>
          </w:p>
        </w:tc>
      </w:tr>
      <w:tr w:rsidR="00AA0582" w:rsidRPr="006512FF" w14:paraId="6AC4D225" w14:textId="77777777" w:rsidTr="00940193">
        <w:trPr>
          <w:tblHeader/>
        </w:trPr>
        <w:tc>
          <w:tcPr>
            <w:tcW w:w="9606" w:type="dxa"/>
            <w:shd w:val="clear" w:color="auto" w:fill="808080" w:themeFill="background1" w:themeFillShade="80"/>
          </w:tcPr>
          <w:p w14:paraId="2112D6BD" w14:textId="77777777" w:rsidR="00AA0582" w:rsidRPr="006512FF" w:rsidRDefault="00AA0582" w:rsidP="00940193">
            <w:pPr>
              <w:pStyle w:val="Heading8"/>
              <w:spacing w:before="0"/>
              <w:rPr>
                <w:rFonts w:ascii="Arial" w:hAnsi="Arial" w:cs="Arial"/>
                <w:szCs w:val="22"/>
              </w:rPr>
            </w:pPr>
            <w:r w:rsidRPr="006512FF">
              <w:rPr>
                <w:rFonts w:ascii="Arial" w:hAnsi="Arial" w:cs="Arial"/>
                <w:szCs w:val="22"/>
              </w:rPr>
              <w:t xml:space="preserve">Senior </w:t>
            </w:r>
            <w:r>
              <w:rPr>
                <w:rFonts w:ascii="Arial" w:hAnsi="Arial" w:cs="Arial"/>
                <w:szCs w:val="22"/>
              </w:rPr>
              <w:t>e</w:t>
            </w:r>
            <w:r w:rsidRPr="006512FF">
              <w:rPr>
                <w:rFonts w:ascii="Arial" w:hAnsi="Arial" w:cs="Arial"/>
                <w:szCs w:val="22"/>
              </w:rPr>
              <w:t>ndorsement</w:t>
            </w:r>
          </w:p>
        </w:tc>
      </w:tr>
      <w:tr w:rsidR="00AA0582" w:rsidRPr="006F25FA" w14:paraId="41E77109" w14:textId="77777777" w:rsidTr="00940193">
        <w:tc>
          <w:tcPr>
            <w:tcW w:w="9606" w:type="dxa"/>
            <w:shd w:val="clear" w:color="auto" w:fill="auto"/>
          </w:tcPr>
          <w:p w14:paraId="1BBECC35" w14:textId="77777777" w:rsidR="00AA0582" w:rsidRPr="006512FF" w:rsidRDefault="00AA0582" w:rsidP="00940193">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01ACBCFD" w14:textId="77777777" w:rsidR="00AA0582" w:rsidRPr="006512FF" w:rsidRDefault="00AA0582" w:rsidP="00940193">
            <w:pPr>
              <w:rPr>
                <w:rFonts w:cs="Arial"/>
                <w:szCs w:val="22"/>
              </w:rPr>
            </w:pPr>
            <w:r w:rsidRPr="006512FF">
              <w:rPr>
                <w:rFonts w:cs="Arial"/>
                <w:szCs w:val="22"/>
              </w:rPr>
              <w:t xml:space="preserve">The staff responsible authorised to determine the application have no pecuniary interest to disclose in respect of the application.  </w:t>
            </w:r>
          </w:p>
          <w:p w14:paraId="5ADADE12" w14:textId="77777777" w:rsidR="00AA0582" w:rsidRPr="006512FF" w:rsidRDefault="00AA0582" w:rsidP="00940193">
            <w:pPr>
              <w:rPr>
                <w:rFonts w:cs="Arial"/>
                <w:szCs w:val="22"/>
              </w:rPr>
            </w:pPr>
            <w:r w:rsidRPr="006512FF">
              <w:rPr>
                <w:rFonts w:cs="Arial"/>
                <w:szCs w:val="22"/>
              </w:rPr>
              <w:t xml:space="preserve">Signed: </w:t>
            </w:r>
          </w:p>
          <w:p w14:paraId="1986402B" w14:textId="77777777" w:rsidR="00AA0582" w:rsidRPr="006512FF" w:rsidRDefault="00AA0582" w:rsidP="00940193">
            <w:pPr>
              <w:rPr>
                <w:rFonts w:cs="Arial"/>
                <w:szCs w:val="22"/>
              </w:rPr>
            </w:pPr>
          </w:p>
          <w:p w14:paraId="4E58841E" w14:textId="77777777" w:rsidR="00AA0582" w:rsidRPr="006512FF" w:rsidRDefault="00AA0582" w:rsidP="00940193">
            <w:pPr>
              <w:pStyle w:val="Signature"/>
              <w:spacing w:before="0"/>
              <w:rPr>
                <w:rFonts w:cs="Arial"/>
                <w:noProof w:val="0"/>
              </w:rPr>
            </w:pPr>
            <w:r>
              <w:rPr>
                <w:rFonts w:cs="Arial"/>
                <w:noProof w:val="0"/>
              </w:rPr>
              <w:t>Kristy Cousins</w:t>
            </w:r>
          </w:p>
          <w:p w14:paraId="34D14C37" w14:textId="77777777" w:rsidR="00AA0582" w:rsidRPr="006512FF" w:rsidRDefault="00AA0582" w:rsidP="00940193">
            <w:pPr>
              <w:pStyle w:val="SignatureB"/>
              <w:keepNext/>
              <w:keepLines/>
              <w:rPr>
                <w:rFonts w:cs="Arial"/>
              </w:rPr>
            </w:pPr>
            <w:r w:rsidRPr="006512FF">
              <w:rPr>
                <w:rFonts w:cs="Arial"/>
                <w:noProof w:val="0"/>
              </w:rPr>
              <w:t>C</w:t>
            </w:r>
            <w:r>
              <w:rPr>
                <w:rFonts w:cs="Arial"/>
                <w:noProof w:val="0"/>
              </w:rPr>
              <w:t xml:space="preserve">oordinator Planning and </w:t>
            </w:r>
            <w:r w:rsidRPr="006512FF">
              <w:rPr>
                <w:rFonts w:cs="Arial"/>
                <w:noProof w:val="0"/>
              </w:rPr>
              <w:t>Development</w:t>
            </w:r>
            <w:r w:rsidRPr="006512FF">
              <w:rPr>
                <w:rFonts w:cs="Arial"/>
                <w:b w:val="0"/>
              </w:rPr>
              <w:t xml:space="preserve"> </w:t>
            </w:r>
          </w:p>
          <w:p w14:paraId="5C65A13C" w14:textId="77777777" w:rsidR="00AA0582" w:rsidRPr="006F25FA" w:rsidRDefault="00AA0582" w:rsidP="00940193">
            <w:pPr>
              <w:pStyle w:val="SignatureB"/>
              <w:keepNext/>
              <w:keepLines/>
              <w:rPr>
                <w:rFonts w:cs="Arial"/>
                <w:noProof w:val="0"/>
              </w:rPr>
            </w:pPr>
            <w:r>
              <w:rPr>
                <w:rFonts w:cs="Arial"/>
              </w:rPr>
              <w:t>Planning and Environment</w:t>
            </w:r>
          </w:p>
        </w:tc>
      </w:tr>
      <w:bookmarkEnd w:id="0"/>
      <w:bookmarkEnd w:id="1"/>
    </w:tbl>
    <w:p w14:paraId="66E831DF" w14:textId="77777777" w:rsidR="00AA0582" w:rsidRPr="002B3E2F" w:rsidRDefault="00AA0582" w:rsidP="00AA0582"/>
    <w:p w14:paraId="74CE1C6A" w14:textId="77777777" w:rsidR="00AA0582" w:rsidRPr="006F3539" w:rsidRDefault="00AA0582" w:rsidP="00AA0582"/>
    <w:p w14:paraId="2C8F6E95" w14:textId="77777777" w:rsidR="005F0A6D" w:rsidRPr="00AA0582" w:rsidRDefault="005F0A6D" w:rsidP="00AA0582"/>
    <w:sectPr w:rsidR="005F0A6D" w:rsidRPr="00AA0582" w:rsidSect="001A06A0">
      <w:footerReference w:type="default" r:id="rId18"/>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99C0B" w14:textId="77777777" w:rsidR="006A319F" w:rsidRDefault="006A319F" w:rsidP="00493096">
      <w:pPr>
        <w:spacing w:after="0"/>
      </w:pPr>
      <w:r>
        <w:separator/>
      </w:r>
    </w:p>
  </w:endnote>
  <w:endnote w:type="continuationSeparator" w:id="0">
    <w:p w14:paraId="2D8B9A28" w14:textId="77777777" w:rsidR="006A319F" w:rsidRDefault="006A319F" w:rsidP="00493096">
      <w:pPr>
        <w:spacing w:after="0"/>
      </w:pPr>
      <w:r>
        <w:continuationSeparator/>
      </w:r>
    </w:p>
  </w:endnote>
  <w:endnote w:type="continuationNotice" w:id="1">
    <w:p w14:paraId="72383F62" w14:textId="77777777" w:rsidR="006A319F" w:rsidRDefault="006A31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7303215"/>
      <w:docPartObj>
        <w:docPartGallery w:val="Page Numbers (Bottom of Page)"/>
        <w:docPartUnique/>
      </w:docPartObj>
    </w:sdtPr>
    <w:sdtEndPr>
      <w:rPr>
        <w:noProof/>
      </w:rPr>
    </w:sdtEndPr>
    <w:sdtContent>
      <w:p w14:paraId="1D4502DF" w14:textId="77777777" w:rsidR="00705371" w:rsidRDefault="00705371">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7B8BE094" w14:textId="77777777" w:rsidR="00705371" w:rsidRDefault="00705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0683C" w14:textId="77777777" w:rsidR="006A319F" w:rsidRDefault="006A319F" w:rsidP="00493096">
      <w:pPr>
        <w:spacing w:after="0"/>
      </w:pPr>
      <w:r>
        <w:separator/>
      </w:r>
    </w:p>
  </w:footnote>
  <w:footnote w:type="continuationSeparator" w:id="0">
    <w:p w14:paraId="6FEE1CE6" w14:textId="77777777" w:rsidR="006A319F" w:rsidRDefault="006A319F" w:rsidP="00493096">
      <w:pPr>
        <w:spacing w:after="0"/>
      </w:pPr>
      <w:r>
        <w:continuationSeparator/>
      </w:r>
    </w:p>
  </w:footnote>
  <w:footnote w:type="continuationNotice" w:id="1">
    <w:p w14:paraId="13794BDA" w14:textId="77777777" w:rsidR="006A319F" w:rsidRDefault="006A319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370"/>
    <w:multiLevelType w:val="hybridMultilevel"/>
    <w:tmpl w:val="4FAE2DA6"/>
    <w:lvl w:ilvl="0" w:tplc="44526D86">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356C40"/>
    <w:multiLevelType w:val="hybridMultilevel"/>
    <w:tmpl w:val="444E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 w15:restartNumberingAfterBreak="0">
    <w:nsid w:val="04915BAB"/>
    <w:multiLevelType w:val="hybridMultilevel"/>
    <w:tmpl w:val="027A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77E9A"/>
    <w:multiLevelType w:val="hybridMultilevel"/>
    <w:tmpl w:val="CE702F9E"/>
    <w:lvl w:ilvl="0" w:tplc="49D6E52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1C6DCD"/>
    <w:multiLevelType w:val="hybridMultilevel"/>
    <w:tmpl w:val="6722F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30706"/>
    <w:multiLevelType w:val="hybridMultilevel"/>
    <w:tmpl w:val="1128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E423D"/>
    <w:multiLevelType w:val="hybridMultilevel"/>
    <w:tmpl w:val="C0F4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A73D5"/>
    <w:multiLevelType w:val="hybridMultilevel"/>
    <w:tmpl w:val="EC00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626455"/>
    <w:multiLevelType w:val="hybridMultilevel"/>
    <w:tmpl w:val="D4CC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D26B07"/>
    <w:multiLevelType w:val="hybridMultilevel"/>
    <w:tmpl w:val="73527B2C"/>
    <w:lvl w:ilvl="0" w:tplc="0C09000B">
      <w:start w:val="1"/>
      <w:numFmt w:val="bullet"/>
      <w:lvlText w:val=""/>
      <w:lvlJc w:val="left"/>
      <w:pPr>
        <w:ind w:left="774" w:hanging="360"/>
      </w:pPr>
      <w:rPr>
        <w:rFonts w:ascii="Wingdings" w:hAnsi="Wingding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13781A29"/>
    <w:multiLevelType w:val="hybridMultilevel"/>
    <w:tmpl w:val="508C5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232BAD"/>
    <w:multiLevelType w:val="hybridMultilevel"/>
    <w:tmpl w:val="1C0C53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55FC1"/>
    <w:multiLevelType w:val="hybridMultilevel"/>
    <w:tmpl w:val="7716E3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A332B5"/>
    <w:multiLevelType w:val="hybridMultilevel"/>
    <w:tmpl w:val="2AF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73DBC"/>
    <w:multiLevelType w:val="hybridMultilevel"/>
    <w:tmpl w:val="2E22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F52141"/>
    <w:multiLevelType w:val="hybridMultilevel"/>
    <w:tmpl w:val="CF98B706"/>
    <w:lvl w:ilvl="0" w:tplc="7D326584">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4F92777"/>
    <w:multiLevelType w:val="hybridMultilevel"/>
    <w:tmpl w:val="839EE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606025"/>
    <w:multiLevelType w:val="hybridMultilevel"/>
    <w:tmpl w:val="8446F846"/>
    <w:lvl w:ilvl="0" w:tplc="4448CF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EC0F94">
      <w:start w:val="1"/>
      <w:numFmt w:val="bullet"/>
      <w:lvlText w:val="o"/>
      <w:lvlJc w:val="left"/>
      <w:pPr>
        <w:ind w:left="15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F894D4">
      <w:start w:val="1"/>
      <w:numFmt w:val="bullet"/>
      <w:lvlText w:val="▪"/>
      <w:lvlJc w:val="left"/>
      <w:pPr>
        <w:ind w:left="2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2E5746">
      <w:start w:val="1"/>
      <w:numFmt w:val="bullet"/>
      <w:lvlText w:val="•"/>
      <w:lvlJc w:val="left"/>
      <w:pPr>
        <w:ind w:left="3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006856">
      <w:start w:val="1"/>
      <w:numFmt w:val="bullet"/>
      <w:lvlText w:val="o"/>
      <w:lvlJc w:val="left"/>
      <w:pPr>
        <w:ind w:left="3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F2937C">
      <w:start w:val="1"/>
      <w:numFmt w:val="bullet"/>
      <w:lvlText w:val="▪"/>
      <w:lvlJc w:val="left"/>
      <w:pPr>
        <w:ind w:left="4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B234BE">
      <w:start w:val="1"/>
      <w:numFmt w:val="bullet"/>
      <w:lvlText w:val="•"/>
      <w:lvlJc w:val="left"/>
      <w:pPr>
        <w:ind w:left="5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889490">
      <w:start w:val="1"/>
      <w:numFmt w:val="bullet"/>
      <w:lvlText w:val="o"/>
      <w:lvlJc w:val="left"/>
      <w:pPr>
        <w:ind w:left="5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B6CCD0">
      <w:start w:val="1"/>
      <w:numFmt w:val="bullet"/>
      <w:lvlText w:val="▪"/>
      <w:lvlJc w:val="left"/>
      <w:pPr>
        <w:ind w:left="6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A4679DE"/>
    <w:multiLevelType w:val="hybridMultilevel"/>
    <w:tmpl w:val="54469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092F78"/>
    <w:multiLevelType w:val="hybridMultilevel"/>
    <w:tmpl w:val="8266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5A448C"/>
    <w:multiLevelType w:val="hybridMultilevel"/>
    <w:tmpl w:val="D9D6A4AE"/>
    <w:lvl w:ilvl="0" w:tplc="7D326584">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10534F"/>
    <w:multiLevelType w:val="hybridMultilevel"/>
    <w:tmpl w:val="746A78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08E7710"/>
    <w:multiLevelType w:val="hybridMultilevel"/>
    <w:tmpl w:val="067E6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6" w15:restartNumberingAfterBreak="0">
    <w:nsid w:val="38955994"/>
    <w:multiLevelType w:val="hybridMultilevel"/>
    <w:tmpl w:val="89CCE6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A0A5241"/>
    <w:multiLevelType w:val="hybridMultilevel"/>
    <w:tmpl w:val="93D25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592F25"/>
    <w:multiLevelType w:val="hybridMultilevel"/>
    <w:tmpl w:val="935C96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45DC51AE"/>
    <w:multiLevelType w:val="hybridMultilevel"/>
    <w:tmpl w:val="949C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E97295"/>
    <w:multiLevelType w:val="hybridMultilevel"/>
    <w:tmpl w:val="51A6E6AE"/>
    <w:lvl w:ilvl="0" w:tplc="82FC77A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C850F6"/>
    <w:multiLevelType w:val="hybridMultilevel"/>
    <w:tmpl w:val="700601D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4E316E11"/>
    <w:multiLevelType w:val="hybridMultilevel"/>
    <w:tmpl w:val="8278B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36" w15:restartNumberingAfterBreak="0">
    <w:nsid w:val="524A273D"/>
    <w:multiLevelType w:val="hybridMultilevel"/>
    <w:tmpl w:val="F7A0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24512B"/>
    <w:multiLevelType w:val="hybridMultilevel"/>
    <w:tmpl w:val="3A24D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3646173"/>
    <w:multiLevelType w:val="hybridMultilevel"/>
    <w:tmpl w:val="D3E449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55B5EE0"/>
    <w:multiLevelType w:val="hybridMultilevel"/>
    <w:tmpl w:val="FE64F11E"/>
    <w:lvl w:ilvl="0" w:tplc="C1ECFC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59DF7B90"/>
    <w:multiLevelType w:val="hybridMultilevel"/>
    <w:tmpl w:val="3830D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5D0A1D44"/>
    <w:multiLevelType w:val="hybridMultilevel"/>
    <w:tmpl w:val="EFBEE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D82A60"/>
    <w:multiLevelType w:val="hybridMultilevel"/>
    <w:tmpl w:val="A54CDE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C239D8"/>
    <w:multiLevelType w:val="hybridMultilevel"/>
    <w:tmpl w:val="BCBC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604BB7"/>
    <w:multiLevelType w:val="hybridMultilevel"/>
    <w:tmpl w:val="A15A6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49C7662"/>
    <w:multiLevelType w:val="hybridMultilevel"/>
    <w:tmpl w:val="AE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3D72FA"/>
    <w:multiLevelType w:val="hybridMultilevel"/>
    <w:tmpl w:val="9BFC8118"/>
    <w:lvl w:ilvl="0" w:tplc="19DC8FB6">
      <w:start w:val="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F80C3F"/>
    <w:multiLevelType w:val="hybridMultilevel"/>
    <w:tmpl w:val="995CFF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807876"/>
    <w:multiLevelType w:val="hybridMultilevel"/>
    <w:tmpl w:val="0EBA7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FE6541"/>
    <w:multiLevelType w:val="hybridMultilevel"/>
    <w:tmpl w:val="AA948870"/>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5E2393F"/>
    <w:multiLevelType w:val="hybridMultilevel"/>
    <w:tmpl w:val="3160B0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6BC4C5A"/>
    <w:multiLevelType w:val="hybridMultilevel"/>
    <w:tmpl w:val="968E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782873AE"/>
    <w:multiLevelType w:val="hybridMultilevel"/>
    <w:tmpl w:val="3CEA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F46B80"/>
    <w:multiLevelType w:val="hybridMultilevel"/>
    <w:tmpl w:val="D5B06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A9622BE"/>
    <w:multiLevelType w:val="hybridMultilevel"/>
    <w:tmpl w:val="3A96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42"/>
  </w:num>
  <w:num w:numId="4">
    <w:abstractNumId w:val="40"/>
  </w:num>
  <w:num w:numId="5">
    <w:abstractNumId w:val="33"/>
  </w:num>
  <w:num w:numId="6">
    <w:abstractNumId w:val="54"/>
  </w:num>
  <w:num w:numId="7">
    <w:abstractNumId w:val="12"/>
  </w:num>
  <w:num w:numId="8">
    <w:abstractNumId w:val="51"/>
  </w:num>
  <w:num w:numId="9">
    <w:abstractNumId w:val="39"/>
  </w:num>
  <w:num w:numId="10">
    <w:abstractNumId w:val="30"/>
  </w:num>
  <w:num w:numId="11">
    <w:abstractNumId w:val="18"/>
  </w:num>
  <w:num w:numId="12">
    <w:abstractNumId w:val="57"/>
  </w:num>
  <w:num w:numId="13">
    <w:abstractNumId w:val="25"/>
  </w:num>
  <w:num w:numId="14">
    <w:abstractNumId w:val="11"/>
  </w:num>
  <w:num w:numId="15">
    <w:abstractNumId w:val="27"/>
  </w:num>
  <w:num w:numId="16">
    <w:abstractNumId w:val="47"/>
  </w:num>
  <w:num w:numId="17">
    <w:abstractNumId w:val="45"/>
  </w:num>
  <w:num w:numId="18">
    <w:abstractNumId w:val="50"/>
  </w:num>
  <w:num w:numId="19">
    <w:abstractNumId w:val="43"/>
  </w:num>
  <w:num w:numId="20">
    <w:abstractNumId w:val="38"/>
  </w:num>
  <w:num w:numId="21">
    <w:abstractNumId w:val="1"/>
  </w:num>
  <w:num w:numId="22">
    <w:abstractNumId w:val="26"/>
  </w:num>
  <w:num w:numId="23">
    <w:abstractNumId w:val="20"/>
  </w:num>
  <w:num w:numId="24">
    <w:abstractNumId w:val="32"/>
  </w:num>
  <w:num w:numId="25">
    <w:abstractNumId w:val="6"/>
  </w:num>
  <w:num w:numId="26">
    <w:abstractNumId w:val="3"/>
  </w:num>
  <w:num w:numId="27">
    <w:abstractNumId w:val="52"/>
  </w:num>
  <w:num w:numId="28">
    <w:abstractNumId w:val="13"/>
  </w:num>
  <w:num w:numId="29">
    <w:abstractNumId w:val="22"/>
  </w:num>
  <w:num w:numId="30">
    <w:abstractNumId w:val="0"/>
  </w:num>
  <w:num w:numId="31">
    <w:abstractNumId w:val="36"/>
  </w:num>
  <w:num w:numId="32">
    <w:abstractNumId w:val="29"/>
  </w:num>
  <w:num w:numId="33">
    <w:abstractNumId w:val="44"/>
  </w:num>
  <w:num w:numId="34">
    <w:abstractNumId w:val="14"/>
  </w:num>
  <w:num w:numId="35">
    <w:abstractNumId w:val="34"/>
  </w:num>
  <w:num w:numId="36">
    <w:abstractNumId w:val="28"/>
  </w:num>
  <w:num w:numId="37">
    <w:abstractNumId w:val="8"/>
  </w:num>
  <w:num w:numId="38">
    <w:abstractNumId w:val="31"/>
  </w:num>
  <w:num w:numId="39">
    <w:abstractNumId w:val="48"/>
  </w:num>
  <w:num w:numId="40">
    <w:abstractNumId w:val="5"/>
  </w:num>
  <w:num w:numId="41">
    <w:abstractNumId w:val="56"/>
  </w:num>
  <w:num w:numId="42">
    <w:abstractNumId w:val="55"/>
  </w:num>
  <w:num w:numId="43">
    <w:abstractNumId w:val="16"/>
  </w:num>
  <w:num w:numId="44">
    <w:abstractNumId w:val="21"/>
  </w:num>
  <w:num w:numId="45">
    <w:abstractNumId w:val="9"/>
  </w:num>
  <w:num w:numId="46">
    <w:abstractNumId w:val="24"/>
  </w:num>
  <w:num w:numId="47">
    <w:abstractNumId w:val="46"/>
  </w:num>
  <w:num w:numId="48">
    <w:abstractNumId w:val="15"/>
  </w:num>
  <w:num w:numId="49">
    <w:abstractNumId w:val="4"/>
  </w:num>
  <w:num w:numId="50">
    <w:abstractNumId w:val="53"/>
  </w:num>
  <w:num w:numId="51">
    <w:abstractNumId w:val="23"/>
  </w:num>
  <w:num w:numId="52">
    <w:abstractNumId w:val="19"/>
  </w:num>
  <w:num w:numId="53">
    <w:abstractNumId w:val="17"/>
  </w:num>
  <w:num w:numId="54">
    <w:abstractNumId w:val="7"/>
  </w:num>
  <w:num w:numId="55">
    <w:abstractNumId w:val="49"/>
  </w:num>
  <w:num w:numId="56">
    <w:abstractNumId w:val="10"/>
  </w:num>
  <w:num w:numId="57">
    <w:abstractNumId w:val="41"/>
  </w:num>
  <w:num w:numId="58">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zI1NrI0MDY3NjJX0lEKTi0uzszPAykwqQUAWeMTyiwAAAA="/>
    <w:docVar w:name="DocWithLetterhead" w:val="True"/>
  </w:docVars>
  <w:rsids>
    <w:rsidRoot w:val="00A10ABF"/>
    <w:rsid w:val="00000C53"/>
    <w:rsid w:val="0000249B"/>
    <w:rsid w:val="00006875"/>
    <w:rsid w:val="00006ADA"/>
    <w:rsid w:val="00006EDC"/>
    <w:rsid w:val="00006FDE"/>
    <w:rsid w:val="00010C2D"/>
    <w:rsid w:val="00020AC9"/>
    <w:rsid w:val="00025B04"/>
    <w:rsid w:val="00026A71"/>
    <w:rsid w:val="00027013"/>
    <w:rsid w:val="00030C02"/>
    <w:rsid w:val="00031D5B"/>
    <w:rsid w:val="00040792"/>
    <w:rsid w:val="00042236"/>
    <w:rsid w:val="000431DF"/>
    <w:rsid w:val="0004337E"/>
    <w:rsid w:val="00043D6A"/>
    <w:rsid w:val="000512A8"/>
    <w:rsid w:val="0005225F"/>
    <w:rsid w:val="00057070"/>
    <w:rsid w:val="00057F1D"/>
    <w:rsid w:val="000618F8"/>
    <w:rsid w:val="0006505C"/>
    <w:rsid w:val="000653B9"/>
    <w:rsid w:val="00065B09"/>
    <w:rsid w:val="00074652"/>
    <w:rsid w:val="00083B17"/>
    <w:rsid w:val="00083F46"/>
    <w:rsid w:val="00085718"/>
    <w:rsid w:val="00085C60"/>
    <w:rsid w:val="00087E7C"/>
    <w:rsid w:val="00096512"/>
    <w:rsid w:val="000A39A6"/>
    <w:rsid w:val="000B0355"/>
    <w:rsid w:val="000B0426"/>
    <w:rsid w:val="000B182B"/>
    <w:rsid w:val="000B44F5"/>
    <w:rsid w:val="000B5C47"/>
    <w:rsid w:val="000C6925"/>
    <w:rsid w:val="000C7FD3"/>
    <w:rsid w:val="000D08A5"/>
    <w:rsid w:val="000D08BD"/>
    <w:rsid w:val="000D1BC4"/>
    <w:rsid w:val="000D1CE9"/>
    <w:rsid w:val="000D5C32"/>
    <w:rsid w:val="000D701E"/>
    <w:rsid w:val="000D7183"/>
    <w:rsid w:val="000D73F0"/>
    <w:rsid w:val="000E045F"/>
    <w:rsid w:val="000E0F23"/>
    <w:rsid w:val="000E477E"/>
    <w:rsid w:val="000E61BF"/>
    <w:rsid w:val="000F1DA8"/>
    <w:rsid w:val="000F4CC6"/>
    <w:rsid w:val="0010100C"/>
    <w:rsid w:val="00101302"/>
    <w:rsid w:val="00107B00"/>
    <w:rsid w:val="00112123"/>
    <w:rsid w:val="00113317"/>
    <w:rsid w:val="00113594"/>
    <w:rsid w:val="001135B5"/>
    <w:rsid w:val="001230B3"/>
    <w:rsid w:val="001240ED"/>
    <w:rsid w:val="0012425A"/>
    <w:rsid w:val="0012509C"/>
    <w:rsid w:val="00126215"/>
    <w:rsid w:val="001272F5"/>
    <w:rsid w:val="00130CFA"/>
    <w:rsid w:val="00132236"/>
    <w:rsid w:val="001333E6"/>
    <w:rsid w:val="00137B5C"/>
    <w:rsid w:val="0014331D"/>
    <w:rsid w:val="001527B7"/>
    <w:rsid w:val="0015675E"/>
    <w:rsid w:val="0016189F"/>
    <w:rsid w:val="0016306F"/>
    <w:rsid w:val="00167169"/>
    <w:rsid w:val="001704F9"/>
    <w:rsid w:val="001713F5"/>
    <w:rsid w:val="00181049"/>
    <w:rsid w:val="00182401"/>
    <w:rsid w:val="00183343"/>
    <w:rsid w:val="00184540"/>
    <w:rsid w:val="001851DE"/>
    <w:rsid w:val="00187B0D"/>
    <w:rsid w:val="001917C6"/>
    <w:rsid w:val="00195238"/>
    <w:rsid w:val="001A06A0"/>
    <w:rsid w:val="001A14D1"/>
    <w:rsid w:val="001A16D5"/>
    <w:rsid w:val="001A35CA"/>
    <w:rsid w:val="001A78B8"/>
    <w:rsid w:val="001B33BB"/>
    <w:rsid w:val="001B48E7"/>
    <w:rsid w:val="001C0E33"/>
    <w:rsid w:val="001C28AD"/>
    <w:rsid w:val="001C5115"/>
    <w:rsid w:val="001D4B33"/>
    <w:rsid w:val="001D7AAB"/>
    <w:rsid w:val="001E25FC"/>
    <w:rsid w:val="001E7AF1"/>
    <w:rsid w:val="001F219F"/>
    <w:rsid w:val="001F223B"/>
    <w:rsid w:val="001F353F"/>
    <w:rsid w:val="00200E1C"/>
    <w:rsid w:val="00201F70"/>
    <w:rsid w:val="00203D3D"/>
    <w:rsid w:val="00206BAB"/>
    <w:rsid w:val="00207571"/>
    <w:rsid w:val="00213842"/>
    <w:rsid w:val="002158C1"/>
    <w:rsid w:val="00215A6F"/>
    <w:rsid w:val="00216692"/>
    <w:rsid w:val="002169D8"/>
    <w:rsid w:val="00217B9A"/>
    <w:rsid w:val="00227BD3"/>
    <w:rsid w:val="002331EE"/>
    <w:rsid w:val="002359C2"/>
    <w:rsid w:val="00237151"/>
    <w:rsid w:val="00240E34"/>
    <w:rsid w:val="00241430"/>
    <w:rsid w:val="00242883"/>
    <w:rsid w:val="0024327D"/>
    <w:rsid w:val="00247774"/>
    <w:rsid w:val="00250339"/>
    <w:rsid w:val="0025213A"/>
    <w:rsid w:val="00253699"/>
    <w:rsid w:val="0025548B"/>
    <w:rsid w:val="00255BA4"/>
    <w:rsid w:val="00257FB4"/>
    <w:rsid w:val="00261978"/>
    <w:rsid w:val="00263CC9"/>
    <w:rsid w:val="00264C91"/>
    <w:rsid w:val="00267F44"/>
    <w:rsid w:val="00267F47"/>
    <w:rsid w:val="00271A7F"/>
    <w:rsid w:val="00275CF7"/>
    <w:rsid w:val="00280092"/>
    <w:rsid w:val="00281149"/>
    <w:rsid w:val="0028152D"/>
    <w:rsid w:val="002821A3"/>
    <w:rsid w:val="00282420"/>
    <w:rsid w:val="00285798"/>
    <w:rsid w:val="0028596F"/>
    <w:rsid w:val="00290600"/>
    <w:rsid w:val="00293501"/>
    <w:rsid w:val="0029379F"/>
    <w:rsid w:val="002A368A"/>
    <w:rsid w:val="002A7B9E"/>
    <w:rsid w:val="002B3E2F"/>
    <w:rsid w:val="002B66B0"/>
    <w:rsid w:val="002D17B6"/>
    <w:rsid w:val="002D2FEB"/>
    <w:rsid w:val="002D6D06"/>
    <w:rsid w:val="002E32BD"/>
    <w:rsid w:val="002E5224"/>
    <w:rsid w:val="002E5DBA"/>
    <w:rsid w:val="002E6BA4"/>
    <w:rsid w:val="002F55EA"/>
    <w:rsid w:val="002F72F0"/>
    <w:rsid w:val="00303A1E"/>
    <w:rsid w:val="00304A9F"/>
    <w:rsid w:val="00312E01"/>
    <w:rsid w:val="00315BF0"/>
    <w:rsid w:val="0032336C"/>
    <w:rsid w:val="003237DD"/>
    <w:rsid w:val="00323AE7"/>
    <w:rsid w:val="003257E6"/>
    <w:rsid w:val="00332372"/>
    <w:rsid w:val="003409A9"/>
    <w:rsid w:val="00340D67"/>
    <w:rsid w:val="00344836"/>
    <w:rsid w:val="0034665A"/>
    <w:rsid w:val="003503EA"/>
    <w:rsid w:val="00353272"/>
    <w:rsid w:val="00355369"/>
    <w:rsid w:val="003672AC"/>
    <w:rsid w:val="003722CA"/>
    <w:rsid w:val="003731A5"/>
    <w:rsid w:val="00374C71"/>
    <w:rsid w:val="00376176"/>
    <w:rsid w:val="00376B2C"/>
    <w:rsid w:val="0038086E"/>
    <w:rsid w:val="00380E6D"/>
    <w:rsid w:val="00383CD0"/>
    <w:rsid w:val="00385918"/>
    <w:rsid w:val="00390E75"/>
    <w:rsid w:val="00393801"/>
    <w:rsid w:val="003944F9"/>
    <w:rsid w:val="00397BE2"/>
    <w:rsid w:val="003A1499"/>
    <w:rsid w:val="003A16F2"/>
    <w:rsid w:val="003A5502"/>
    <w:rsid w:val="003C0E33"/>
    <w:rsid w:val="003C1A43"/>
    <w:rsid w:val="003C3798"/>
    <w:rsid w:val="003D1E81"/>
    <w:rsid w:val="003D1FD9"/>
    <w:rsid w:val="003D300D"/>
    <w:rsid w:val="003E1230"/>
    <w:rsid w:val="003E2A61"/>
    <w:rsid w:val="003E47F8"/>
    <w:rsid w:val="003E6E21"/>
    <w:rsid w:val="003F1BA9"/>
    <w:rsid w:val="003F1F9B"/>
    <w:rsid w:val="003F6DE6"/>
    <w:rsid w:val="003F7BF3"/>
    <w:rsid w:val="00401047"/>
    <w:rsid w:val="00403A1C"/>
    <w:rsid w:val="00404E0A"/>
    <w:rsid w:val="00410B5F"/>
    <w:rsid w:val="004121B8"/>
    <w:rsid w:val="00415C13"/>
    <w:rsid w:val="00416663"/>
    <w:rsid w:val="00421AF7"/>
    <w:rsid w:val="00426613"/>
    <w:rsid w:val="00441586"/>
    <w:rsid w:val="00445058"/>
    <w:rsid w:val="004457A3"/>
    <w:rsid w:val="00446C69"/>
    <w:rsid w:val="004517ED"/>
    <w:rsid w:val="00452146"/>
    <w:rsid w:val="0045551D"/>
    <w:rsid w:val="00462693"/>
    <w:rsid w:val="0047093E"/>
    <w:rsid w:val="00471CEA"/>
    <w:rsid w:val="004800D6"/>
    <w:rsid w:val="004804BB"/>
    <w:rsid w:val="004833A5"/>
    <w:rsid w:val="00483878"/>
    <w:rsid w:val="00483C89"/>
    <w:rsid w:val="004862A1"/>
    <w:rsid w:val="00491184"/>
    <w:rsid w:val="00492475"/>
    <w:rsid w:val="00493096"/>
    <w:rsid w:val="00493E71"/>
    <w:rsid w:val="004947B1"/>
    <w:rsid w:val="0049638A"/>
    <w:rsid w:val="004963EB"/>
    <w:rsid w:val="00496F9D"/>
    <w:rsid w:val="00497310"/>
    <w:rsid w:val="004A19FF"/>
    <w:rsid w:val="004A1F54"/>
    <w:rsid w:val="004A2F94"/>
    <w:rsid w:val="004A42A2"/>
    <w:rsid w:val="004B407E"/>
    <w:rsid w:val="004B57E9"/>
    <w:rsid w:val="004B7FAD"/>
    <w:rsid w:val="004C01C3"/>
    <w:rsid w:val="004C095E"/>
    <w:rsid w:val="004C0DCB"/>
    <w:rsid w:val="004C2499"/>
    <w:rsid w:val="004C26E7"/>
    <w:rsid w:val="004C4688"/>
    <w:rsid w:val="004D2B89"/>
    <w:rsid w:val="004E006B"/>
    <w:rsid w:val="004E185D"/>
    <w:rsid w:val="004E5D21"/>
    <w:rsid w:val="004E7127"/>
    <w:rsid w:val="004F2FB0"/>
    <w:rsid w:val="004F3EDC"/>
    <w:rsid w:val="004F52D9"/>
    <w:rsid w:val="004F661B"/>
    <w:rsid w:val="00501604"/>
    <w:rsid w:val="005059B2"/>
    <w:rsid w:val="00505D01"/>
    <w:rsid w:val="00506110"/>
    <w:rsid w:val="00512F06"/>
    <w:rsid w:val="0051325A"/>
    <w:rsid w:val="00514CAC"/>
    <w:rsid w:val="00515E11"/>
    <w:rsid w:val="00517154"/>
    <w:rsid w:val="005224EB"/>
    <w:rsid w:val="00524540"/>
    <w:rsid w:val="00526FDC"/>
    <w:rsid w:val="00527B3C"/>
    <w:rsid w:val="005304B0"/>
    <w:rsid w:val="00530F59"/>
    <w:rsid w:val="00531111"/>
    <w:rsid w:val="00531B1D"/>
    <w:rsid w:val="00533302"/>
    <w:rsid w:val="005428AF"/>
    <w:rsid w:val="00551E8C"/>
    <w:rsid w:val="00557B92"/>
    <w:rsid w:val="00561E2C"/>
    <w:rsid w:val="00562173"/>
    <w:rsid w:val="00564FC8"/>
    <w:rsid w:val="005664BE"/>
    <w:rsid w:val="00566854"/>
    <w:rsid w:val="00566F32"/>
    <w:rsid w:val="00566FB6"/>
    <w:rsid w:val="00572921"/>
    <w:rsid w:val="00582F33"/>
    <w:rsid w:val="005838FC"/>
    <w:rsid w:val="00583DED"/>
    <w:rsid w:val="00585F78"/>
    <w:rsid w:val="005871B1"/>
    <w:rsid w:val="00587F92"/>
    <w:rsid w:val="005A11A2"/>
    <w:rsid w:val="005A4A1D"/>
    <w:rsid w:val="005A5D1B"/>
    <w:rsid w:val="005B1A06"/>
    <w:rsid w:val="005B1C5A"/>
    <w:rsid w:val="005B7501"/>
    <w:rsid w:val="005C004F"/>
    <w:rsid w:val="005C5DDE"/>
    <w:rsid w:val="005D7A0E"/>
    <w:rsid w:val="005E72A3"/>
    <w:rsid w:val="005E73CA"/>
    <w:rsid w:val="005F0A6D"/>
    <w:rsid w:val="005F2444"/>
    <w:rsid w:val="005F4039"/>
    <w:rsid w:val="006004DA"/>
    <w:rsid w:val="0061019F"/>
    <w:rsid w:val="00611FD5"/>
    <w:rsid w:val="00612B19"/>
    <w:rsid w:val="00612B48"/>
    <w:rsid w:val="006133A2"/>
    <w:rsid w:val="006173F6"/>
    <w:rsid w:val="00617480"/>
    <w:rsid w:val="00624D6C"/>
    <w:rsid w:val="00626537"/>
    <w:rsid w:val="00626DB6"/>
    <w:rsid w:val="00637AF6"/>
    <w:rsid w:val="006414BC"/>
    <w:rsid w:val="00642860"/>
    <w:rsid w:val="0064446A"/>
    <w:rsid w:val="00650668"/>
    <w:rsid w:val="006512FF"/>
    <w:rsid w:val="00654855"/>
    <w:rsid w:val="0065590E"/>
    <w:rsid w:val="006573C4"/>
    <w:rsid w:val="00657AD6"/>
    <w:rsid w:val="00663142"/>
    <w:rsid w:val="006644B3"/>
    <w:rsid w:val="00666487"/>
    <w:rsid w:val="00666889"/>
    <w:rsid w:val="006675E0"/>
    <w:rsid w:val="0067096E"/>
    <w:rsid w:val="00671893"/>
    <w:rsid w:val="0067341F"/>
    <w:rsid w:val="00677064"/>
    <w:rsid w:val="00680403"/>
    <w:rsid w:val="00680EC9"/>
    <w:rsid w:val="0068175D"/>
    <w:rsid w:val="006823AF"/>
    <w:rsid w:val="00685070"/>
    <w:rsid w:val="00687208"/>
    <w:rsid w:val="00691775"/>
    <w:rsid w:val="006925ED"/>
    <w:rsid w:val="006925FE"/>
    <w:rsid w:val="006929F0"/>
    <w:rsid w:val="006964DC"/>
    <w:rsid w:val="006968C1"/>
    <w:rsid w:val="006A169B"/>
    <w:rsid w:val="006A319F"/>
    <w:rsid w:val="006A3C57"/>
    <w:rsid w:val="006A569E"/>
    <w:rsid w:val="006B0601"/>
    <w:rsid w:val="006B09C5"/>
    <w:rsid w:val="006B0F4F"/>
    <w:rsid w:val="006B16EF"/>
    <w:rsid w:val="006B195B"/>
    <w:rsid w:val="006B4558"/>
    <w:rsid w:val="006B7935"/>
    <w:rsid w:val="006C1529"/>
    <w:rsid w:val="006C2617"/>
    <w:rsid w:val="006C3786"/>
    <w:rsid w:val="006C3E6F"/>
    <w:rsid w:val="006C6FBC"/>
    <w:rsid w:val="006D16BF"/>
    <w:rsid w:val="006D1C31"/>
    <w:rsid w:val="006D710E"/>
    <w:rsid w:val="006D7440"/>
    <w:rsid w:val="006E2238"/>
    <w:rsid w:val="006E5492"/>
    <w:rsid w:val="006E6B61"/>
    <w:rsid w:val="006F25FA"/>
    <w:rsid w:val="00705371"/>
    <w:rsid w:val="00707C2A"/>
    <w:rsid w:val="00707DDE"/>
    <w:rsid w:val="007118A2"/>
    <w:rsid w:val="007126C9"/>
    <w:rsid w:val="007171C0"/>
    <w:rsid w:val="007226D1"/>
    <w:rsid w:val="00730475"/>
    <w:rsid w:val="00730A44"/>
    <w:rsid w:val="00730AA8"/>
    <w:rsid w:val="00732A23"/>
    <w:rsid w:val="007335DA"/>
    <w:rsid w:val="00736471"/>
    <w:rsid w:val="007373A5"/>
    <w:rsid w:val="007405FA"/>
    <w:rsid w:val="00741476"/>
    <w:rsid w:val="00744B75"/>
    <w:rsid w:val="00751F1F"/>
    <w:rsid w:val="00760054"/>
    <w:rsid w:val="007735AD"/>
    <w:rsid w:val="00776FEA"/>
    <w:rsid w:val="00777BAD"/>
    <w:rsid w:val="00782256"/>
    <w:rsid w:val="00785718"/>
    <w:rsid w:val="00786501"/>
    <w:rsid w:val="007940E5"/>
    <w:rsid w:val="00797CFF"/>
    <w:rsid w:val="007A03B3"/>
    <w:rsid w:val="007A0D59"/>
    <w:rsid w:val="007A79AA"/>
    <w:rsid w:val="007B0654"/>
    <w:rsid w:val="007B402C"/>
    <w:rsid w:val="007B63E9"/>
    <w:rsid w:val="007B6C7E"/>
    <w:rsid w:val="007B6EED"/>
    <w:rsid w:val="007C019C"/>
    <w:rsid w:val="007C38A1"/>
    <w:rsid w:val="007C4CF5"/>
    <w:rsid w:val="007D1368"/>
    <w:rsid w:val="007D1926"/>
    <w:rsid w:val="007D3D38"/>
    <w:rsid w:val="007D7D1A"/>
    <w:rsid w:val="007E1609"/>
    <w:rsid w:val="007E2081"/>
    <w:rsid w:val="007E26C0"/>
    <w:rsid w:val="007E40C2"/>
    <w:rsid w:val="007E5C31"/>
    <w:rsid w:val="007E7F47"/>
    <w:rsid w:val="007F3A5D"/>
    <w:rsid w:val="007F5E9B"/>
    <w:rsid w:val="007F6ABC"/>
    <w:rsid w:val="00803621"/>
    <w:rsid w:val="0080442A"/>
    <w:rsid w:val="00810C65"/>
    <w:rsid w:val="00815764"/>
    <w:rsid w:val="00815CD2"/>
    <w:rsid w:val="008166E3"/>
    <w:rsid w:val="008218A9"/>
    <w:rsid w:val="0082333E"/>
    <w:rsid w:val="00825343"/>
    <w:rsid w:val="008273C3"/>
    <w:rsid w:val="00830F23"/>
    <w:rsid w:val="008340A7"/>
    <w:rsid w:val="008344DF"/>
    <w:rsid w:val="008346AE"/>
    <w:rsid w:val="00835273"/>
    <w:rsid w:val="00835489"/>
    <w:rsid w:val="00837272"/>
    <w:rsid w:val="00837B52"/>
    <w:rsid w:val="008472BE"/>
    <w:rsid w:val="00850180"/>
    <w:rsid w:val="008556C5"/>
    <w:rsid w:val="00865006"/>
    <w:rsid w:val="00876D32"/>
    <w:rsid w:val="00881E92"/>
    <w:rsid w:val="00881F71"/>
    <w:rsid w:val="008826E5"/>
    <w:rsid w:val="00882F33"/>
    <w:rsid w:val="00884891"/>
    <w:rsid w:val="008942E1"/>
    <w:rsid w:val="008A327C"/>
    <w:rsid w:val="008A48FD"/>
    <w:rsid w:val="008B2044"/>
    <w:rsid w:val="008B2EF0"/>
    <w:rsid w:val="008B4234"/>
    <w:rsid w:val="008B5891"/>
    <w:rsid w:val="008B6AB6"/>
    <w:rsid w:val="008B70B4"/>
    <w:rsid w:val="008B70F9"/>
    <w:rsid w:val="008C07A2"/>
    <w:rsid w:val="008D05D5"/>
    <w:rsid w:val="008E04B5"/>
    <w:rsid w:val="008F09BB"/>
    <w:rsid w:val="008F1AB2"/>
    <w:rsid w:val="008F291F"/>
    <w:rsid w:val="008F41C5"/>
    <w:rsid w:val="008F61FE"/>
    <w:rsid w:val="008F7126"/>
    <w:rsid w:val="008F7C2A"/>
    <w:rsid w:val="00900177"/>
    <w:rsid w:val="009004F9"/>
    <w:rsid w:val="00901BA5"/>
    <w:rsid w:val="00902E09"/>
    <w:rsid w:val="009033F5"/>
    <w:rsid w:val="009047F6"/>
    <w:rsid w:val="009100DB"/>
    <w:rsid w:val="009114BC"/>
    <w:rsid w:val="00912DD0"/>
    <w:rsid w:val="00915A6B"/>
    <w:rsid w:val="00924D09"/>
    <w:rsid w:val="009265FF"/>
    <w:rsid w:val="0092749F"/>
    <w:rsid w:val="00927BBB"/>
    <w:rsid w:val="00930470"/>
    <w:rsid w:val="00940193"/>
    <w:rsid w:val="009414DA"/>
    <w:rsid w:val="00942E75"/>
    <w:rsid w:val="00963C68"/>
    <w:rsid w:val="00965F11"/>
    <w:rsid w:val="0097338E"/>
    <w:rsid w:val="00973F26"/>
    <w:rsid w:val="0098173C"/>
    <w:rsid w:val="00987B30"/>
    <w:rsid w:val="009972C2"/>
    <w:rsid w:val="00997FAD"/>
    <w:rsid w:val="009A6F2C"/>
    <w:rsid w:val="009B15E9"/>
    <w:rsid w:val="009B5841"/>
    <w:rsid w:val="009C21A4"/>
    <w:rsid w:val="009C3D13"/>
    <w:rsid w:val="009D18F4"/>
    <w:rsid w:val="009D1CCD"/>
    <w:rsid w:val="009D1F0F"/>
    <w:rsid w:val="009D20D3"/>
    <w:rsid w:val="009D551C"/>
    <w:rsid w:val="009D577C"/>
    <w:rsid w:val="009D68DA"/>
    <w:rsid w:val="009E0274"/>
    <w:rsid w:val="009E191F"/>
    <w:rsid w:val="009E3FD2"/>
    <w:rsid w:val="009E4B07"/>
    <w:rsid w:val="009E64C4"/>
    <w:rsid w:val="009F7C3A"/>
    <w:rsid w:val="00A059A6"/>
    <w:rsid w:val="00A07D9C"/>
    <w:rsid w:val="00A10ABF"/>
    <w:rsid w:val="00A143D3"/>
    <w:rsid w:val="00A158F4"/>
    <w:rsid w:val="00A2169B"/>
    <w:rsid w:val="00A23D43"/>
    <w:rsid w:val="00A26703"/>
    <w:rsid w:val="00A26CCA"/>
    <w:rsid w:val="00A270C3"/>
    <w:rsid w:val="00A31334"/>
    <w:rsid w:val="00A33BF4"/>
    <w:rsid w:val="00A33F00"/>
    <w:rsid w:val="00A35939"/>
    <w:rsid w:val="00A37AA9"/>
    <w:rsid w:val="00A46ED7"/>
    <w:rsid w:val="00A50DB0"/>
    <w:rsid w:val="00A532B3"/>
    <w:rsid w:val="00A64771"/>
    <w:rsid w:val="00A650A1"/>
    <w:rsid w:val="00A65B8D"/>
    <w:rsid w:val="00A671A8"/>
    <w:rsid w:val="00A67E57"/>
    <w:rsid w:val="00A719AF"/>
    <w:rsid w:val="00A742C5"/>
    <w:rsid w:val="00A756E5"/>
    <w:rsid w:val="00A83AE8"/>
    <w:rsid w:val="00A83CA4"/>
    <w:rsid w:val="00A85D81"/>
    <w:rsid w:val="00A87295"/>
    <w:rsid w:val="00A92735"/>
    <w:rsid w:val="00A96FF7"/>
    <w:rsid w:val="00AA0582"/>
    <w:rsid w:val="00AA1990"/>
    <w:rsid w:val="00AA393B"/>
    <w:rsid w:val="00AB06E5"/>
    <w:rsid w:val="00AB25AD"/>
    <w:rsid w:val="00AB36DB"/>
    <w:rsid w:val="00AB6613"/>
    <w:rsid w:val="00AC06A1"/>
    <w:rsid w:val="00AC3947"/>
    <w:rsid w:val="00AC546C"/>
    <w:rsid w:val="00AC5B3A"/>
    <w:rsid w:val="00AC6227"/>
    <w:rsid w:val="00AD1945"/>
    <w:rsid w:val="00AD3C14"/>
    <w:rsid w:val="00AD7FF5"/>
    <w:rsid w:val="00AE05E8"/>
    <w:rsid w:val="00AE234C"/>
    <w:rsid w:val="00AF07D9"/>
    <w:rsid w:val="00B0287D"/>
    <w:rsid w:val="00B05444"/>
    <w:rsid w:val="00B06034"/>
    <w:rsid w:val="00B10E8F"/>
    <w:rsid w:val="00B11C7A"/>
    <w:rsid w:val="00B13B89"/>
    <w:rsid w:val="00B16868"/>
    <w:rsid w:val="00B16EB5"/>
    <w:rsid w:val="00B21E65"/>
    <w:rsid w:val="00B27139"/>
    <w:rsid w:val="00B30DE7"/>
    <w:rsid w:val="00B317B3"/>
    <w:rsid w:val="00B31D0A"/>
    <w:rsid w:val="00B3318F"/>
    <w:rsid w:val="00B3336D"/>
    <w:rsid w:val="00B341F6"/>
    <w:rsid w:val="00B34819"/>
    <w:rsid w:val="00B36466"/>
    <w:rsid w:val="00B450B6"/>
    <w:rsid w:val="00B4619A"/>
    <w:rsid w:val="00B50D11"/>
    <w:rsid w:val="00B513CB"/>
    <w:rsid w:val="00B52FD9"/>
    <w:rsid w:val="00B54322"/>
    <w:rsid w:val="00B550A2"/>
    <w:rsid w:val="00B5754D"/>
    <w:rsid w:val="00B60982"/>
    <w:rsid w:val="00B62E4A"/>
    <w:rsid w:val="00B7207F"/>
    <w:rsid w:val="00B728C9"/>
    <w:rsid w:val="00B743E2"/>
    <w:rsid w:val="00B7588A"/>
    <w:rsid w:val="00B81D33"/>
    <w:rsid w:val="00B82A1C"/>
    <w:rsid w:val="00B965A3"/>
    <w:rsid w:val="00BA229B"/>
    <w:rsid w:val="00BA49E2"/>
    <w:rsid w:val="00BB20BB"/>
    <w:rsid w:val="00BB3274"/>
    <w:rsid w:val="00BB4D30"/>
    <w:rsid w:val="00BB58C9"/>
    <w:rsid w:val="00BB60DB"/>
    <w:rsid w:val="00BB7E2F"/>
    <w:rsid w:val="00BC2EBA"/>
    <w:rsid w:val="00BC3E13"/>
    <w:rsid w:val="00BD3465"/>
    <w:rsid w:val="00BD7743"/>
    <w:rsid w:val="00BD7BDE"/>
    <w:rsid w:val="00BE171F"/>
    <w:rsid w:val="00BF0BB3"/>
    <w:rsid w:val="00BF2FF5"/>
    <w:rsid w:val="00BF3AC1"/>
    <w:rsid w:val="00C03C29"/>
    <w:rsid w:val="00C062AC"/>
    <w:rsid w:val="00C063C4"/>
    <w:rsid w:val="00C11F69"/>
    <w:rsid w:val="00C14974"/>
    <w:rsid w:val="00C159F5"/>
    <w:rsid w:val="00C20221"/>
    <w:rsid w:val="00C22958"/>
    <w:rsid w:val="00C23A42"/>
    <w:rsid w:val="00C34CC3"/>
    <w:rsid w:val="00C3507D"/>
    <w:rsid w:val="00C35937"/>
    <w:rsid w:val="00C40F4D"/>
    <w:rsid w:val="00C46631"/>
    <w:rsid w:val="00C50BD5"/>
    <w:rsid w:val="00C51B5E"/>
    <w:rsid w:val="00C52980"/>
    <w:rsid w:val="00C56868"/>
    <w:rsid w:val="00C63A2F"/>
    <w:rsid w:val="00C674DB"/>
    <w:rsid w:val="00C67662"/>
    <w:rsid w:val="00C7013E"/>
    <w:rsid w:val="00C73E6D"/>
    <w:rsid w:val="00C7742B"/>
    <w:rsid w:val="00C805E9"/>
    <w:rsid w:val="00C80BA7"/>
    <w:rsid w:val="00C86DFF"/>
    <w:rsid w:val="00C90C64"/>
    <w:rsid w:val="00C94387"/>
    <w:rsid w:val="00C94A3F"/>
    <w:rsid w:val="00CA0B46"/>
    <w:rsid w:val="00CA13F5"/>
    <w:rsid w:val="00CA4064"/>
    <w:rsid w:val="00CA4516"/>
    <w:rsid w:val="00CA6E7B"/>
    <w:rsid w:val="00CB2178"/>
    <w:rsid w:val="00CB7061"/>
    <w:rsid w:val="00CB77D7"/>
    <w:rsid w:val="00CB78C6"/>
    <w:rsid w:val="00CC5152"/>
    <w:rsid w:val="00CC54A6"/>
    <w:rsid w:val="00CC5B55"/>
    <w:rsid w:val="00CC6190"/>
    <w:rsid w:val="00CD7C56"/>
    <w:rsid w:val="00CE2B82"/>
    <w:rsid w:val="00CE779A"/>
    <w:rsid w:val="00CF495A"/>
    <w:rsid w:val="00CF4F24"/>
    <w:rsid w:val="00CF53C2"/>
    <w:rsid w:val="00CF67A4"/>
    <w:rsid w:val="00D05690"/>
    <w:rsid w:val="00D1208A"/>
    <w:rsid w:val="00D13C93"/>
    <w:rsid w:val="00D242C7"/>
    <w:rsid w:val="00D2513E"/>
    <w:rsid w:val="00D25730"/>
    <w:rsid w:val="00D273F7"/>
    <w:rsid w:val="00D33FAB"/>
    <w:rsid w:val="00D373AA"/>
    <w:rsid w:val="00D4013F"/>
    <w:rsid w:val="00D40483"/>
    <w:rsid w:val="00D4705E"/>
    <w:rsid w:val="00D47BC4"/>
    <w:rsid w:val="00D507C0"/>
    <w:rsid w:val="00D52E28"/>
    <w:rsid w:val="00D54375"/>
    <w:rsid w:val="00D56B28"/>
    <w:rsid w:val="00D5775F"/>
    <w:rsid w:val="00D6061C"/>
    <w:rsid w:val="00D629BC"/>
    <w:rsid w:val="00D6609B"/>
    <w:rsid w:val="00D71A80"/>
    <w:rsid w:val="00D7714B"/>
    <w:rsid w:val="00D816B1"/>
    <w:rsid w:val="00D817F7"/>
    <w:rsid w:val="00D82F2C"/>
    <w:rsid w:val="00D85541"/>
    <w:rsid w:val="00D85E4A"/>
    <w:rsid w:val="00D907DB"/>
    <w:rsid w:val="00D90A03"/>
    <w:rsid w:val="00D92B16"/>
    <w:rsid w:val="00D95D15"/>
    <w:rsid w:val="00DA25B0"/>
    <w:rsid w:val="00DA26B1"/>
    <w:rsid w:val="00DA28C2"/>
    <w:rsid w:val="00DC3397"/>
    <w:rsid w:val="00DC3415"/>
    <w:rsid w:val="00DC50D1"/>
    <w:rsid w:val="00DC59EF"/>
    <w:rsid w:val="00DC5D92"/>
    <w:rsid w:val="00DC7E4D"/>
    <w:rsid w:val="00DD3B7A"/>
    <w:rsid w:val="00DD7ACF"/>
    <w:rsid w:val="00DE0E1E"/>
    <w:rsid w:val="00DE1ACE"/>
    <w:rsid w:val="00DE4780"/>
    <w:rsid w:val="00E02489"/>
    <w:rsid w:val="00E02D4C"/>
    <w:rsid w:val="00E04FD3"/>
    <w:rsid w:val="00E20212"/>
    <w:rsid w:val="00E219DB"/>
    <w:rsid w:val="00E27306"/>
    <w:rsid w:val="00E308C4"/>
    <w:rsid w:val="00E32314"/>
    <w:rsid w:val="00E33D06"/>
    <w:rsid w:val="00E37B0D"/>
    <w:rsid w:val="00E37C6F"/>
    <w:rsid w:val="00E40490"/>
    <w:rsid w:val="00E43F12"/>
    <w:rsid w:val="00E457B9"/>
    <w:rsid w:val="00E47CF1"/>
    <w:rsid w:val="00E50373"/>
    <w:rsid w:val="00E557A5"/>
    <w:rsid w:val="00E602A6"/>
    <w:rsid w:val="00E622C4"/>
    <w:rsid w:val="00E67FDD"/>
    <w:rsid w:val="00E710A9"/>
    <w:rsid w:val="00E7701F"/>
    <w:rsid w:val="00E8013F"/>
    <w:rsid w:val="00E820D7"/>
    <w:rsid w:val="00E844FD"/>
    <w:rsid w:val="00E860DF"/>
    <w:rsid w:val="00E920D3"/>
    <w:rsid w:val="00E9250E"/>
    <w:rsid w:val="00E9387C"/>
    <w:rsid w:val="00E957D1"/>
    <w:rsid w:val="00E96BCF"/>
    <w:rsid w:val="00EA16E0"/>
    <w:rsid w:val="00EA216E"/>
    <w:rsid w:val="00EA3615"/>
    <w:rsid w:val="00EB2EBE"/>
    <w:rsid w:val="00EB4DDE"/>
    <w:rsid w:val="00EB51D7"/>
    <w:rsid w:val="00EB5AC5"/>
    <w:rsid w:val="00EB5FA9"/>
    <w:rsid w:val="00EB6053"/>
    <w:rsid w:val="00EB68CB"/>
    <w:rsid w:val="00EB7DC0"/>
    <w:rsid w:val="00EC009A"/>
    <w:rsid w:val="00EC0757"/>
    <w:rsid w:val="00EC27DA"/>
    <w:rsid w:val="00EC343B"/>
    <w:rsid w:val="00EC453F"/>
    <w:rsid w:val="00EC6BCB"/>
    <w:rsid w:val="00EC710B"/>
    <w:rsid w:val="00ED07DC"/>
    <w:rsid w:val="00ED089B"/>
    <w:rsid w:val="00ED1FEA"/>
    <w:rsid w:val="00ED20FF"/>
    <w:rsid w:val="00ED3FF2"/>
    <w:rsid w:val="00ED4025"/>
    <w:rsid w:val="00ED5A37"/>
    <w:rsid w:val="00EE210D"/>
    <w:rsid w:val="00EE465F"/>
    <w:rsid w:val="00EE751B"/>
    <w:rsid w:val="00EF1AFF"/>
    <w:rsid w:val="00EF3D8B"/>
    <w:rsid w:val="00EF7FD2"/>
    <w:rsid w:val="00EF8D53"/>
    <w:rsid w:val="00F0262C"/>
    <w:rsid w:val="00F048C5"/>
    <w:rsid w:val="00F130D5"/>
    <w:rsid w:val="00F13E1C"/>
    <w:rsid w:val="00F24D6C"/>
    <w:rsid w:val="00F32C5B"/>
    <w:rsid w:val="00F34BD1"/>
    <w:rsid w:val="00F34E56"/>
    <w:rsid w:val="00F356CD"/>
    <w:rsid w:val="00F369A9"/>
    <w:rsid w:val="00F3732B"/>
    <w:rsid w:val="00F37A5C"/>
    <w:rsid w:val="00F43769"/>
    <w:rsid w:val="00F4689E"/>
    <w:rsid w:val="00F5040A"/>
    <w:rsid w:val="00F53A58"/>
    <w:rsid w:val="00F54497"/>
    <w:rsid w:val="00F61DFE"/>
    <w:rsid w:val="00F62637"/>
    <w:rsid w:val="00F66210"/>
    <w:rsid w:val="00F66711"/>
    <w:rsid w:val="00F67AF2"/>
    <w:rsid w:val="00F77460"/>
    <w:rsid w:val="00F80E44"/>
    <w:rsid w:val="00F8303C"/>
    <w:rsid w:val="00F90B51"/>
    <w:rsid w:val="00F90BE6"/>
    <w:rsid w:val="00F90C4B"/>
    <w:rsid w:val="00F92EC2"/>
    <w:rsid w:val="00F93497"/>
    <w:rsid w:val="00F95692"/>
    <w:rsid w:val="00F9675D"/>
    <w:rsid w:val="00FA0D7F"/>
    <w:rsid w:val="00FA0DC1"/>
    <w:rsid w:val="00FA24A0"/>
    <w:rsid w:val="00FA432E"/>
    <w:rsid w:val="00FA4992"/>
    <w:rsid w:val="00FB02D0"/>
    <w:rsid w:val="00FB1CEA"/>
    <w:rsid w:val="00FB1EE0"/>
    <w:rsid w:val="00FC0427"/>
    <w:rsid w:val="00FC0826"/>
    <w:rsid w:val="00FC2D2B"/>
    <w:rsid w:val="00FC4A85"/>
    <w:rsid w:val="00FC7D20"/>
    <w:rsid w:val="00FD0126"/>
    <w:rsid w:val="00FD3A10"/>
    <w:rsid w:val="00FD7174"/>
    <w:rsid w:val="00FE03E3"/>
    <w:rsid w:val="00FE5D25"/>
    <w:rsid w:val="00FF1A3D"/>
    <w:rsid w:val="00FF3420"/>
    <w:rsid w:val="01AD691F"/>
    <w:rsid w:val="033858B8"/>
    <w:rsid w:val="03A98BB9"/>
    <w:rsid w:val="053A1D12"/>
    <w:rsid w:val="058AE1A8"/>
    <w:rsid w:val="05A768D9"/>
    <w:rsid w:val="06D98FEA"/>
    <w:rsid w:val="07CC8AB6"/>
    <w:rsid w:val="0A6F4740"/>
    <w:rsid w:val="0C057D27"/>
    <w:rsid w:val="0CC709EC"/>
    <w:rsid w:val="0D646D1C"/>
    <w:rsid w:val="0DEDF653"/>
    <w:rsid w:val="0FBDBE0D"/>
    <w:rsid w:val="0FED18DD"/>
    <w:rsid w:val="1041F02F"/>
    <w:rsid w:val="10FD2C1F"/>
    <w:rsid w:val="132DA050"/>
    <w:rsid w:val="17DF0265"/>
    <w:rsid w:val="1AB350FE"/>
    <w:rsid w:val="1F0BDB36"/>
    <w:rsid w:val="210118F3"/>
    <w:rsid w:val="252AB512"/>
    <w:rsid w:val="2733B5B5"/>
    <w:rsid w:val="273663F0"/>
    <w:rsid w:val="2836A4B4"/>
    <w:rsid w:val="2C51DF43"/>
    <w:rsid w:val="2D24241A"/>
    <w:rsid w:val="31072E7E"/>
    <w:rsid w:val="327946D5"/>
    <w:rsid w:val="35CB5F60"/>
    <w:rsid w:val="39B5EF73"/>
    <w:rsid w:val="3B24985A"/>
    <w:rsid w:val="4188B6DB"/>
    <w:rsid w:val="43766955"/>
    <w:rsid w:val="4768257E"/>
    <w:rsid w:val="48031C69"/>
    <w:rsid w:val="49912E35"/>
    <w:rsid w:val="4B367499"/>
    <w:rsid w:val="4B43083F"/>
    <w:rsid w:val="4B60D95D"/>
    <w:rsid w:val="4E0FD506"/>
    <w:rsid w:val="4E46C2E4"/>
    <w:rsid w:val="503A8A78"/>
    <w:rsid w:val="50EF7D9A"/>
    <w:rsid w:val="53C99783"/>
    <w:rsid w:val="54BF320C"/>
    <w:rsid w:val="55E9607A"/>
    <w:rsid w:val="5B852AA5"/>
    <w:rsid w:val="5C710012"/>
    <w:rsid w:val="5D6903DF"/>
    <w:rsid w:val="5F9B075A"/>
    <w:rsid w:val="5FA748E7"/>
    <w:rsid w:val="61197784"/>
    <w:rsid w:val="614E9462"/>
    <w:rsid w:val="61817B99"/>
    <w:rsid w:val="6863ADAD"/>
    <w:rsid w:val="68FF7872"/>
    <w:rsid w:val="6AF34101"/>
    <w:rsid w:val="6B871E40"/>
    <w:rsid w:val="6BE413C5"/>
    <w:rsid w:val="6C371934"/>
    <w:rsid w:val="6C758878"/>
    <w:rsid w:val="6F6B0956"/>
    <w:rsid w:val="6FC6B224"/>
    <w:rsid w:val="7036518E"/>
    <w:rsid w:val="706F9473"/>
    <w:rsid w:val="74CA372E"/>
    <w:rsid w:val="75B300CE"/>
    <w:rsid w:val="7952AE7E"/>
    <w:rsid w:val="7A2EDDA6"/>
    <w:rsid w:val="7C9766CA"/>
    <w:rsid w:val="7D560292"/>
    <w:rsid w:val="7D925F24"/>
    <w:rsid w:val="7E74669B"/>
    <w:rsid w:val="7FC3AD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47BDF"/>
  <w14:discardImageEditingData/>
  <w15:chartTrackingRefBased/>
  <w15:docId w15:val="{F473EAD4-EB3F-490E-A9E0-FB0CF30A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link w:val="ListParagraphChar"/>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no">
    <w:name w:val="frag-no"/>
    <w:basedOn w:val="DefaultParagraphFont"/>
    <w:rsid w:val="00825343"/>
  </w:style>
  <w:style w:type="paragraph" w:styleId="Caption">
    <w:name w:val="caption"/>
    <w:basedOn w:val="Normal"/>
    <w:next w:val="Normal"/>
    <w:uiPriority w:val="35"/>
    <w:unhideWhenUsed/>
    <w:qFormat/>
    <w:rsid w:val="00AC06A1"/>
    <w:pPr>
      <w:spacing w:after="200"/>
    </w:pPr>
    <w:rPr>
      <w:i/>
      <w:iCs/>
      <w:color w:val="1F497D" w:themeColor="text2"/>
      <w:sz w:val="18"/>
      <w:szCs w:val="18"/>
    </w:rPr>
  </w:style>
  <w:style w:type="character" w:styleId="CommentReference">
    <w:name w:val="annotation reference"/>
    <w:basedOn w:val="DefaultParagraphFont"/>
    <w:semiHidden/>
    <w:unhideWhenUsed/>
    <w:rsid w:val="003E47F8"/>
    <w:rPr>
      <w:sz w:val="16"/>
      <w:szCs w:val="16"/>
    </w:rPr>
  </w:style>
  <w:style w:type="paragraph" w:styleId="CommentText">
    <w:name w:val="annotation text"/>
    <w:basedOn w:val="Normal"/>
    <w:link w:val="CommentTextChar"/>
    <w:unhideWhenUsed/>
    <w:rsid w:val="003E47F8"/>
    <w:rPr>
      <w:sz w:val="20"/>
    </w:rPr>
  </w:style>
  <w:style w:type="character" w:customStyle="1" w:styleId="CommentTextChar">
    <w:name w:val="Comment Text Char"/>
    <w:basedOn w:val="DefaultParagraphFont"/>
    <w:link w:val="CommentText"/>
    <w:rsid w:val="003E47F8"/>
    <w:rPr>
      <w:sz w:val="20"/>
      <w:szCs w:val="20"/>
    </w:rPr>
  </w:style>
  <w:style w:type="paragraph" w:styleId="CommentSubject">
    <w:name w:val="annotation subject"/>
    <w:basedOn w:val="CommentText"/>
    <w:next w:val="CommentText"/>
    <w:link w:val="CommentSubjectChar"/>
    <w:semiHidden/>
    <w:unhideWhenUsed/>
    <w:rsid w:val="003E47F8"/>
    <w:rPr>
      <w:b/>
      <w:bCs/>
    </w:rPr>
  </w:style>
  <w:style w:type="character" w:customStyle="1" w:styleId="CommentSubjectChar">
    <w:name w:val="Comment Subject Char"/>
    <w:basedOn w:val="CommentTextChar"/>
    <w:link w:val="CommentSubject"/>
    <w:semiHidden/>
    <w:rsid w:val="003E47F8"/>
    <w:rPr>
      <w:b/>
      <w:bCs/>
      <w:sz w:val="20"/>
      <w:szCs w:val="20"/>
    </w:rPr>
  </w:style>
  <w:style w:type="character" w:styleId="UnresolvedMention">
    <w:name w:val="Unresolved Mention"/>
    <w:basedOn w:val="DefaultParagraphFont"/>
    <w:uiPriority w:val="99"/>
    <w:semiHidden/>
    <w:unhideWhenUsed/>
    <w:rsid w:val="002B3E2F"/>
    <w:rPr>
      <w:color w:val="605E5C"/>
      <w:shd w:val="clear" w:color="auto" w:fill="E1DFDD"/>
    </w:rPr>
  </w:style>
  <w:style w:type="character" w:customStyle="1" w:styleId="ListParagraphChar">
    <w:name w:val="List Paragraph Char"/>
    <w:link w:val="ListParagraph"/>
    <w:uiPriority w:val="34"/>
    <w:locked/>
    <w:rsid w:val="002359C2"/>
    <w:rPr>
      <w:szCs w:val="20"/>
    </w:rPr>
  </w:style>
  <w:style w:type="table" w:customStyle="1" w:styleId="DPETable">
    <w:name w:val="DPE Table"/>
    <w:basedOn w:val="TableNormal"/>
    <w:uiPriority w:val="99"/>
    <w:rsid w:val="00FA24A0"/>
    <w:pPr>
      <w:spacing w:after="0" w:line="264" w:lineRule="auto"/>
      <w:ind w:left="0" w:firstLine="0"/>
    </w:pPr>
    <w:rPr>
      <w:rFonts w:asciiTheme="minorHAnsi" w:eastAsiaTheme="minorEastAsia" w:hAnsiTheme="minorHAnsi" w:cstheme="minorBidi"/>
      <w:color w:val="000000" w:themeColor="text1"/>
      <w:sz w:val="18"/>
      <w:szCs w:val="18"/>
      <w:lang w:val="en-GB" w:eastAsia="zh-CN"/>
    </w:rPr>
    <w:tblPr>
      <w:tblInd w:w="680" w:type="dxa"/>
      <w:tblBorders>
        <w:bottom w:val="single" w:sz="2" w:space="0" w:color="FDE9D9" w:themeColor="accent6" w:themeTint="33"/>
        <w:insideH w:val="single" w:sz="2" w:space="0" w:color="FDE9D9" w:themeColor="accent6" w:themeTint="33"/>
      </w:tblBorders>
      <w:tblCellMar>
        <w:top w:w="113" w:type="dxa"/>
        <w:bottom w:w="57" w:type="dxa"/>
      </w:tblCellMar>
    </w:tblPr>
    <w:tblStylePr w:type="firstRow">
      <w:pPr>
        <w:jc w:val="left"/>
      </w:pPr>
      <w:rPr>
        <w:b/>
        <w:color w:val="1F497D" w:themeColor="text2"/>
      </w:rPr>
      <w:tblPr/>
      <w:tcPr>
        <w:tcBorders>
          <w:bottom w:val="single" w:sz="18" w:space="0" w:color="C0504D"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FA24A0"/>
    <w:pPr>
      <w:spacing w:before="280"/>
      <w:ind w:left="680"/>
      <w:jc w:val="center"/>
    </w:pPr>
    <w:rPr>
      <w:rFonts w:asciiTheme="minorHAnsi" w:eastAsiaTheme="minorEastAsia" w:hAnsiTheme="minorHAnsi" w:cstheme="minorBidi"/>
      <w:b/>
      <w:i w:val="0"/>
      <w:sz w:val="20"/>
      <w:lang w:val="en-GB" w:eastAsia="zh-CN"/>
    </w:rPr>
  </w:style>
  <w:style w:type="character" w:customStyle="1" w:styleId="FigureCaptionChar">
    <w:name w:val="Figure_Caption Char"/>
    <w:basedOn w:val="DefaultParagraphFont"/>
    <w:link w:val="FigureCaption"/>
    <w:rsid w:val="00FA24A0"/>
    <w:rPr>
      <w:rFonts w:asciiTheme="minorHAnsi" w:eastAsiaTheme="minorEastAsia" w:hAnsiTheme="minorHAnsi" w:cstheme="minorBidi"/>
      <w:b/>
      <w:iCs/>
      <w:color w:val="1F497D" w:themeColor="text2"/>
      <w:sz w:val="20"/>
      <w:szCs w:val="18"/>
      <w:lang w:val="en-GB" w:eastAsia="zh-CN"/>
    </w:rPr>
  </w:style>
  <w:style w:type="character" w:customStyle="1" w:styleId="frag-heading">
    <w:name w:val="frag-heading"/>
    <w:basedOn w:val="DefaultParagraphFont"/>
    <w:rsid w:val="005F0A6D"/>
  </w:style>
  <w:style w:type="character" w:customStyle="1" w:styleId="hittext">
    <w:name w:val="hittext"/>
    <w:basedOn w:val="DefaultParagraphFont"/>
    <w:rsid w:val="005F0A6D"/>
  </w:style>
  <w:style w:type="character" w:customStyle="1" w:styleId="frag-name">
    <w:name w:val="frag-name"/>
    <w:basedOn w:val="DefaultParagraphFont"/>
    <w:rsid w:val="005F0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346101623">
      <w:bodyDiv w:val="1"/>
      <w:marLeft w:val="0"/>
      <w:marRight w:val="0"/>
      <w:marTop w:val="0"/>
      <w:marBottom w:val="0"/>
      <w:divBdr>
        <w:top w:val="none" w:sz="0" w:space="0" w:color="auto"/>
        <w:left w:val="none" w:sz="0" w:space="0" w:color="auto"/>
        <w:bottom w:val="none" w:sz="0" w:space="0" w:color="auto"/>
        <w:right w:val="none" w:sz="0" w:space="0" w:color="auto"/>
      </w:divBdr>
      <w:divsChild>
        <w:div w:id="514807853">
          <w:marLeft w:val="0"/>
          <w:marRight w:val="0"/>
          <w:marTop w:val="0"/>
          <w:marBottom w:val="0"/>
          <w:divBdr>
            <w:top w:val="none" w:sz="0" w:space="0" w:color="auto"/>
            <w:left w:val="none" w:sz="0" w:space="0" w:color="auto"/>
            <w:bottom w:val="none" w:sz="0" w:space="0" w:color="auto"/>
            <w:right w:val="none" w:sz="0" w:space="0" w:color="auto"/>
          </w:divBdr>
          <w:divsChild>
            <w:div w:id="1182233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9530923">
          <w:marLeft w:val="0"/>
          <w:marRight w:val="0"/>
          <w:marTop w:val="0"/>
          <w:marBottom w:val="0"/>
          <w:divBdr>
            <w:top w:val="none" w:sz="0" w:space="0" w:color="auto"/>
            <w:left w:val="none" w:sz="0" w:space="0" w:color="auto"/>
            <w:bottom w:val="none" w:sz="0" w:space="0" w:color="auto"/>
            <w:right w:val="none" w:sz="0" w:space="0" w:color="auto"/>
          </w:divBdr>
          <w:divsChild>
            <w:div w:id="14109994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1671568">
          <w:marLeft w:val="0"/>
          <w:marRight w:val="0"/>
          <w:marTop w:val="0"/>
          <w:marBottom w:val="0"/>
          <w:divBdr>
            <w:top w:val="none" w:sz="0" w:space="0" w:color="auto"/>
            <w:left w:val="none" w:sz="0" w:space="0" w:color="auto"/>
            <w:bottom w:val="none" w:sz="0" w:space="0" w:color="auto"/>
            <w:right w:val="none" w:sz="0" w:space="0" w:color="auto"/>
          </w:divBdr>
          <w:divsChild>
            <w:div w:id="1794247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15769490">
      <w:bodyDiv w:val="1"/>
      <w:marLeft w:val="0"/>
      <w:marRight w:val="0"/>
      <w:marTop w:val="0"/>
      <w:marBottom w:val="0"/>
      <w:divBdr>
        <w:top w:val="none" w:sz="0" w:space="0" w:color="auto"/>
        <w:left w:val="none" w:sz="0" w:space="0" w:color="auto"/>
        <w:bottom w:val="none" w:sz="0" w:space="0" w:color="auto"/>
        <w:right w:val="none" w:sz="0" w:space="0" w:color="auto"/>
      </w:divBdr>
      <w:divsChild>
        <w:div w:id="158277882">
          <w:blockQuote w:val="1"/>
          <w:marLeft w:val="400"/>
          <w:marRight w:val="0"/>
          <w:marTop w:val="160"/>
          <w:marBottom w:val="200"/>
          <w:divBdr>
            <w:top w:val="none" w:sz="0" w:space="0" w:color="auto"/>
            <w:left w:val="none" w:sz="0" w:space="0" w:color="auto"/>
            <w:bottom w:val="none" w:sz="0" w:space="0" w:color="auto"/>
            <w:right w:val="none" w:sz="0" w:space="0" w:color="auto"/>
          </w:divBdr>
        </w:div>
        <w:div w:id="561718420">
          <w:blockQuote w:val="1"/>
          <w:marLeft w:val="400"/>
          <w:marRight w:val="0"/>
          <w:marTop w:val="160"/>
          <w:marBottom w:val="200"/>
          <w:divBdr>
            <w:top w:val="none" w:sz="0" w:space="0" w:color="auto"/>
            <w:left w:val="none" w:sz="0" w:space="0" w:color="auto"/>
            <w:bottom w:val="none" w:sz="0" w:space="0" w:color="auto"/>
            <w:right w:val="none" w:sz="0" w:space="0" w:color="auto"/>
          </w:divBdr>
        </w:div>
        <w:div w:id="1265310017">
          <w:blockQuote w:val="1"/>
          <w:marLeft w:val="400"/>
          <w:marRight w:val="0"/>
          <w:marTop w:val="160"/>
          <w:marBottom w:val="200"/>
          <w:divBdr>
            <w:top w:val="none" w:sz="0" w:space="0" w:color="auto"/>
            <w:left w:val="none" w:sz="0" w:space="0" w:color="auto"/>
            <w:bottom w:val="none" w:sz="0" w:space="0" w:color="auto"/>
            <w:right w:val="none" w:sz="0" w:space="0" w:color="auto"/>
          </w:divBdr>
        </w:div>
        <w:div w:id="1519077148">
          <w:blockQuote w:val="1"/>
          <w:marLeft w:val="400"/>
          <w:marRight w:val="0"/>
          <w:marTop w:val="160"/>
          <w:marBottom w:val="200"/>
          <w:divBdr>
            <w:top w:val="none" w:sz="0" w:space="0" w:color="auto"/>
            <w:left w:val="none" w:sz="0" w:space="0" w:color="auto"/>
            <w:bottom w:val="none" w:sz="0" w:space="0" w:color="auto"/>
            <w:right w:val="none" w:sz="0" w:space="0" w:color="auto"/>
          </w:divBdr>
        </w:div>
        <w:div w:id="17851498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5042823">
      <w:bodyDiv w:val="1"/>
      <w:marLeft w:val="0"/>
      <w:marRight w:val="0"/>
      <w:marTop w:val="0"/>
      <w:marBottom w:val="0"/>
      <w:divBdr>
        <w:top w:val="none" w:sz="0" w:space="0" w:color="auto"/>
        <w:left w:val="none" w:sz="0" w:space="0" w:color="auto"/>
        <w:bottom w:val="none" w:sz="0" w:space="0" w:color="auto"/>
        <w:right w:val="none" w:sz="0" w:space="0" w:color="auto"/>
      </w:divBdr>
      <w:divsChild>
        <w:div w:id="180169396">
          <w:blockQuote w:val="1"/>
          <w:marLeft w:val="400"/>
          <w:marRight w:val="0"/>
          <w:marTop w:val="160"/>
          <w:marBottom w:val="200"/>
          <w:divBdr>
            <w:top w:val="none" w:sz="0" w:space="0" w:color="auto"/>
            <w:left w:val="none" w:sz="0" w:space="0" w:color="auto"/>
            <w:bottom w:val="none" w:sz="0" w:space="0" w:color="auto"/>
            <w:right w:val="none" w:sz="0" w:space="0" w:color="auto"/>
          </w:divBdr>
        </w:div>
        <w:div w:id="1157725603">
          <w:blockQuote w:val="1"/>
          <w:marLeft w:val="400"/>
          <w:marRight w:val="0"/>
          <w:marTop w:val="160"/>
          <w:marBottom w:val="200"/>
          <w:divBdr>
            <w:top w:val="none" w:sz="0" w:space="0" w:color="auto"/>
            <w:left w:val="none" w:sz="0" w:space="0" w:color="auto"/>
            <w:bottom w:val="none" w:sz="0" w:space="0" w:color="auto"/>
            <w:right w:val="none" w:sz="0" w:space="0" w:color="auto"/>
          </w:divBdr>
        </w:div>
        <w:div w:id="1246383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789282509">
      <w:bodyDiv w:val="1"/>
      <w:marLeft w:val="0"/>
      <w:marRight w:val="0"/>
      <w:marTop w:val="0"/>
      <w:marBottom w:val="0"/>
      <w:divBdr>
        <w:top w:val="none" w:sz="0" w:space="0" w:color="auto"/>
        <w:left w:val="none" w:sz="0" w:space="0" w:color="auto"/>
        <w:bottom w:val="none" w:sz="0" w:space="0" w:color="auto"/>
        <w:right w:val="none" w:sz="0" w:space="0" w:color="auto"/>
      </w:divBdr>
      <w:divsChild>
        <w:div w:id="180321605">
          <w:marLeft w:val="0"/>
          <w:marRight w:val="0"/>
          <w:marTop w:val="0"/>
          <w:marBottom w:val="0"/>
          <w:divBdr>
            <w:top w:val="none" w:sz="0" w:space="0" w:color="auto"/>
            <w:left w:val="none" w:sz="0" w:space="0" w:color="auto"/>
            <w:bottom w:val="none" w:sz="0" w:space="0" w:color="auto"/>
            <w:right w:val="none" w:sz="0" w:space="0" w:color="auto"/>
          </w:divBdr>
          <w:divsChild>
            <w:div w:id="1759710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9825122">
          <w:marLeft w:val="0"/>
          <w:marRight w:val="0"/>
          <w:marTop w:val="0"/>
          <w:marBottom w:val="0"/>
          <w:divBdr>
            <w:top w:val="none" w:sz="0" w:space="0" w:color="auto"/>
            <w:left w:val="none" w:sz="0" w:space="0" w:color="auto"/>
            <w:bottom w:val="none" w:sz="0" w:space="0" w:color="auto"/>
            <w:right w:val="none" w:sz="0" w:space="0" w:color="auto"/>
          </w:divBdr>
          <w:divsChild>
            <w:div w:id="1386209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5663556">
          <w:marLeft w:val="0"/>
          <w:marRight w:val="0"/>
          <w:marTop w:val="0"/>
          <w:marBottom w:val="0"/>
          <w:divBdr>
            <w:top w:val="none" w:sz="0" w:space="0" w:color="auto"/>
            <w:left w:val="none" w:sz="0" w:space="0" w:color="auto"/>
            <w:bottom w:val="none" w:sz="0" w:space="0" w:color="auto"/>
            <w:right w:val="none" w:sz="0" w:space="0" w:color="auto"/>
          </w:divBdr>
          <w:divsChild>
            <w:div w:id="5319158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1687481">
          <w:marLeft w:val="0"/>
          <w:marRight w:val="0"/>
          <w:marTop w:val="0"/>
          <w:marBottom w:val="0"/>
          <w:divBdr>
            <w:top w:val="none" w:sz="0" w:space="0" w:color="auto"/>
            <w:left w:val="none" w:sz="0" w:space="0" w:color="auto"/>
            <w:bottom w:val="none" w:sz="0" w:space="0" w:color="auto"/>
            <w:right w:val="none" w:sz="0" w:space="0" w:color="auto"/>
          </w:divBdr>
          <w:divsChild>
            <w:div w:id="18644399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262882948">
      <w:bodyDiv w:val="1"/>
      <w:marLeft w:val="0"/>
      <w:marRight w:val="0"/>
      <w:marTop w:val="0"/>
      <w:marBottom w:val="0"/>
      <w:divBdr>
        <w:top w:val="none" w:sz="0" w:space="0" w:color="auto"/>
        <w:left w:val="none" w:sz="0" w:space="0" w:color="auto"/>
        <w:bottom w:val="none" w:sz="0" w:space="0" w:color="auto"/>
        <w:right w:val="none" w:sz="0" w:space="0" w:color="auto"/>
      </w:divBdr>
      <w:divsChild>
        <w:div w:id="458493601">
          <w:marLeft w:val="0"/>
          <w:marRight w:val="0"/>
          <w:marTop w:val="0"/>
          <w:marBottom w:val="0"/>
          <w:divBdr>
            <w:top w:val="none" w:sz="0" w:space="0" w:color="auto"/>
            <w:left w:val="none" w:sz="0" w:space="0" w:color="auto"/>
            <w:bottom w:val="none" w:sz="0" w:space="0" w:color="auto"/>
            <w:right w:val="none" w:sz="0" w:space="0" w:color="auto"/>
          </w:divBdr>
          <w:divsChild>
            <w:div w:id="20687183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7326325">
          <w:marLeft w:val="0"/>
          <w:marRight w:val="0"/>
          <w:marTop w:val="0"/>
          <w:marBottom w:val="0"/>
          <w:divBdr>
            <w:top w:val="none" w:sz="0" w:space="0" w:color="auto"/>
            <w:left w:val="none" w:sz="0" w:space="0" w:color="auto"/>
            <w:bottom w:val="none" w:sz="0" w:space="0" w:color="auto"/>
            <w:right w:val="none" w:sz="0" w:space="0" w:color="auto"/>
          </w:divBdr>
          <w:divsChild>
            <w:div w:id="13909585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80090516">
          <w:marLeft w:val="0"/>
          <w:marRight w:val="0"/>
          <w:marTop w:val="0"/>
          <w:marBottom w:val="0"/>
          <w:divBdr>
            <w:top w:val="none" w:sz="0" w:space="0" w:color="auto"/>
            <w:left w:val="none" w:sz="0" w:space="0" w:color="auto"/>
            <w:bottom w:val="none" w:sz="0" w:space="0" w:color="auto"/>
            <w:right w:val="none" w:sz="0" w:space="0" w:color="auto"/>
          </w:divBdr>
          <w:divsChild>
            <w:div w:id="19879350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6053285">
          <w:marLeft w:val="0"/>
          <w:marRight w:val="0"/>
          <w:marTop w:val="0"/>
          <w:marBottom w:val="0"/>
          <w:divBdr>
            <w:top w:val="none" w:sz="0" w:space="0" w:color="auto"/>
            <w:left w:val="none" w:sz="0" w:space="0" w:color="auto"/>
            <w:bottom w:val="none" w:sz="0" w:space="0" w:color="auto"/>
            <w:right w:val="none" w:sz="0" w:space="0" w:color="auto"/>
          </w:divBdr>
          <w:divsChild>
            <w:div w:id="12331554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9558285">
          <w:marLeft w:val="0"/>
          <w:marRight w:val="0"/>
          <w:marTop w:val="0"/>
          <w:marBottom w:val="0"/>
          <w:divBdr>
            <w:top w:val="none" w:sz="0" w:space="0" w:color="auto"/>
            <w:left w:val="none" w:sz="0" w:space="0" w:color="auto"/>
            <w:bottom w:val="none" w:sz="0" w:space="0" w:color="auto"/>
            <w:right w:val="none" w:sz="0" w:space="0" w:color="auto"/>
          </w:divBdr>
          <w:divsChild>
            <w:div w:id="17957546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63493335">
      <w:bodyDiv w:val="1"/>
      <w:marLeft w:val="0"/>
      <w:marRight w:val="0"/>
      <w:marTop w:val="0"/>
      <w:marBottom w:val="0"/>
      <w:divBdr>
        <w:top w:val="none" w:sz="0" w:space="0" w:color="auto"/>
        <w:left w:val="none" w:sz="0" w:space="0" w:color="auto"/>
        <w:bottom w:val="none" w:sz="0" w:space="0" w:color="auto"/>
        <w:right w:val="none" w:sz="0" w:space="0" w:color="auto"/>
      </w:divBdr>
      <w:divsChild>
        <w:div w:id="131483968">
          <w:marLeft w:val="0"/>
          <w:marRight w:val="0"/>
          <w:marTop w:val="0"/>
          <w:marBottom w:val="0"/>
          <w:divBdr>
            <w:top w:val="none" w:sz="0" w:space="0" w:color="auto"/>
            <w:left w:val="none" w:sz="0" w:space="0" w:color="auto"/>
            <w:bottom w:val="none" w:sz="0" w:space="0" w:color="auto"/>
            <w:right w:val="none" w:sz="0" w:space="0" w:color="auto"/>
          </w:divBdr>
          <w:divsChild>
            <w:div w:id="12573972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8537628">
          <w:marLeft w:val="0"/>
          <w:marRight w:val="0"/>
          <w:marTop w:val="0"/>
          <w:marBottom w:val="0"/>
          <w:divBdr>
            <w:top w:val="none" w:sz="0" w:space="0" w:color="auto"/>
            <w:left w:val="none" w:sz="0" w:space="0" w:color="auto"/>
            <w:bottom w:val="none" w:sz="0" w:space="0" w:color="auto"/>
            <w:right w:val="none" w:sz="0" w:space="0" w:color="auto"/>
          </w:divBdr>
          <w:divsChild>
            <w:div w:id="16835122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9655568">
          <w:marLeft w:val="0"/>
          <w:marRight w:val="0"/>
          <w:marTop w:val="0"/>
          <w:marBottom w:val="0"/>
          <w:divBdr>
            <w:top w:val="none" w:sz="0" w:space="0" w:color="auto"/>
            <w:left w:val="none" w:sz="0" w:space="0" w:color="auto"/>
            <w:bottom w:val="none" w:sz="0" w:space="0" w:color="auto"/>
            <w:right w:val="none" w:sz="0" w:space="0" w:color="auto"/>
          </w:divBdr>
          <w:divsChild>
            <w:div w:id="11612416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39342936">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 w:id="2046631844">
          <w:marLeft w:val="274"/>
          <w:marRight w:val="0"/>
          <w:marTop w:val="0"/>
          <w:marBottom w:val="0"/>
          <w:divBdr>
            <w:top w:val="none" w:sz="0" w:space="0" w:color="auto"/>
            <w:left w:val="none" w:sz="0" w:space="0" w:color="auto"/>
            <w:bottom w:val="none" w:sz="0" w:space="0" w:color="auto"/>
            <w:right w:val="none" w:sz="0" w:space="0" w:color="auto"/>
          </w:divBdr>
        </w:div>
      </w:divsChild>
    </w:div>
    <w:div w:id="2005738477">
      <w:bodyDiv w:val="1"/>
      <w:marLeft w:val="0"/>
      <w:marRight w:val="0"/>
      <w:marTop w:val="0"/>
      <w:marBottom w:val="0"/>
      <w:divBdr>
        <w:top w:val="none" w:sz="0" w:space="0" w:color="auto"/>
        <w:left w:val="none" w:sz="0" w:space="0" w:color="auto"/>
        <w:bottom w:val="none" w:sz="0" w:space="0" w:color="auto"/>
        <w:right w:val="none" w:sz="0" w:space="0" w:color="auto"/>
      </w:divBdr>
      <w:divsChild>
        <w:div w:id="448822133">
          <w:marLeft w:val="0"/>
          <w:marRight w:val="0"/>
          <w:marTop w:val="0"/>
          <w:marBottom w:val="0"/>
          <w:divBdr>
            <w:top w:val="none" w:sz="0" w:space="0" w:color="auto"/>
            <w:left w:val="none" w:sz="0" w:space="0" w:color="auto"/>
            <w:bottom w:val="none" w:sz="0" w:space="0" w:color="auto"/>
            <w:right w:val="none" w:sz="0" w:space="0" w:color="auto"/>
          </w:divBdr>
          <w:divsChild>
            <w:div w:id="6979681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6213597">
          <w:marLeft w:val="0"/>
          <w:marRight w:val="0"/>
          <w:marTop w:val="0"/>
          <w:marBottom w:val="0"/>
          <w:divBdr>
            <w:top w:val="none" w:sz="0" w:space="0" w:color="auto"/>
            <w:left w:val="none" w:sz="0" w:space="0" w:color="auto"/>
            <w:bottom w:val="none" w:sz="0" w:space="0" w:color="auto"/>
            <w:right w:val="none" w:sz="0" w:space="0" w:color="auto"/>
          </w:divBdr>
          <w:divsChild>
            <w:div w:id="11081582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2F1DCB5D6894AE88807168EDA7141F5"/>
        <w:category>
          <w:name w:val="General"/>
          <w:gallery w:val="placeholder"/>
        </w:category>
        <w:types>
          <w:type w:val="bbPlcHdr"/>
        </w:types>
        <w:behaviors>
          <w:behavior w:val="content"/>
        </w:behaviors>
        <w:guid w:val="{968CDB68-4554-4FF2-8CCC-0C3466E972A7}"/>
      </w:docPartPr>
      <w:docPartBody>
        <w:p w:rsidR="00952AA9" w:rsidRDefault="00DE1ACE" w:rsidP="00DE1ACE">
          <w:pPr>
            <w:pStyle w:val="52F1DCB5D6894AE88807168EDA7141F5"/>
          </w:pPr>
          <w:r>
            <w:rPr>
              <w:rStyle w:val="PlaceholderText"/>
            </w:rPr>
            <w:t>Click here to enter a date.</w:t>
          </w:r>
        </w:p>
      </w:docPartBody>
    </w:docPart>
    <w:docPart>
      <w:docPartPr>
        <w:name w:val="024F04B80D634C0D9685020D816AEE12"/>
        <w:category>
          <w:name w:val="General"/>
          <w:gallery w:val="placeholder"/>
        </w:category>
        <w:types>
          <w:type w:val="bbPlcHdr"/>
        </w:types>
        <w:behaviors>
          <w:behavior w:val="content"/>
        </w:behaviors>
        <w:guid w:val="{87B4CAD0-C1FD-4751-B9A6-BBBF1D487AC4}"/>
      </w:docPartPr>
      <w:docPartBody>
        <w:p w:rsidR="00952AA9" w:rsidRDefault="00DE1ACE" w:rsidP="00DE1ACE">
          <w:pPr>
            <w:pStyle w:val="024F04B80D634C0D9685020D816AEE12"/>
          </w:pPr>
          <w:r>
            <w:rPr>
              <w:rStyle w:val="PlaceholderText"/>
            </w:rPr>
            <w:t>Click here to enter a date.</w:t>
          </w:r>
        </w:p>
      </w:docPartBody>
    </w:docPart>
    <w:docPart>
      <w:docPartPr>
        <w:name w:val="1E0D6246DC0141F1ACA9C8058544DBF5"/>
        <w:category>
          <w:name w:val="General"/>
          <w:gallery w:val="placeholder"/>
        </w:category>
        <w:types>
          <w:type w:val="bbPlcHdr"/>
        </w:types>
        <w:behaviors>
          <w:behavior w:val="content"/>
        </w:behaviors>
        <w:guid w:val="{0A30BA11-C425-4068-B1BA-DA448770FA40}"/>
      </w:docPartPr>
      <w:docPartBody>
        <w:p w:rsidR="00952AA9" w:rsidRDefault="00DE1ACE" w:rsidP="00DE1ACE">
          <w:pPr>
            <w:pStyle w:val="1E0D6246DC0141F1ACA9C8058544DBF5"/>
          </w:pPr>
          <w:r>
            <w:rPr>
              <w:rStyle w:val="PlaceholderText"/>
            </w:rPr>
            <w:t>Click here to enter a date.</w:t>
          </w:r>
        </w:p>
      </w:docPartBody>
    </w:docPart>
    <w:docPart>
      <w:docPartPr>
        <w:name w:val="07E66903D0D94CD6BA71ED2489F441D0"/>
        <w:category>
          <w:name w:val="General"/>
          <w:gallery w:val="placeholder"/>
        </w:category>
        <w:types>
          <w:type w:val="bbPlcHdr"/>
        </w:types>
        <w:behaviors>
          <w:behavior w:val="content"/>
        </w:behaviors>
        <w:guid w:val="{932AABA7-3D5E-4992-BB04-A108855143F7}"/>
      </w:docPartPr>
      <w:docPartBody>
        <w:p w:rsidR="00952AA9" w:rsidRDefault="00DE1ACE" w:rsidP="00DE1ACE">
          <w:pPr>
            <w:pStyle w:val="07E66903D0D94CD6BA71ED2489F441D0"/>
          </w:pPr>
          <w:r>
            <w:rPr>
              <w:rStyle w:val="PlaceholderText"/>
            </w:rPr>
            <w:t>Click here to enter a date.</w:t>
          </w:r>
        </w:p>
      </w:docPartBody>
    </w:docPart>
    <w:docPart>
      <w:docPartPr>
        <w:name w:val="E48EC4CA7C4C489FA1AA71EC7063048C"/>
        <w:category>
          <w:name w:val="General"/>
          <w:gallery w:val="placeholder"/>
        </w:category>
        <w:types>
          <w:type w:val="bbPlcHdr"/>
        </w:types>
        <w:behaviors>
          <w:behavior w:val="content"/>
        </w:behaviors>
        <w:guid w:val="{122C97BB-EF1A-4E05-A62B-A62DD1EA7FCA}"/>
      </w:docPartPr>
      <w:docPartBody>
        <w:p w:rsidR="00952AA9" w:rsidRDefault="00DE1ACE" w:rsidP="00DE1ACE">
          <w:pPr>
            <w:pStyle w:val="E48EC4CA7C4C489FA1AA71EC7063048C"/>
          </w:pPr>
          <w:r>
            <w:rPr>
              <w:rStyle w:val="PlaceholderText"/>
            </w:rPr>
            <w:t>Click here to enter a date.</w:t>
          </w:r>
        </w:p>
      </w:docPartBody>
    </w:docPart>
    <w:docPart>
      <w:docPartPr>
        <w:name w:val="F57D606F7E014468B5B020C3ACFDD7A6"/>
        <w:category>
          <w:name w:val="General"/>
          <w:gallery w:val="placeholder"/>
        </w:category>
        <w:types>
          <w:type w:val="bbPlcHdr"/>
        </w:types>
        <w:behaviors>
          <w:behavior w:val="content"/>
        </w:behaviors>
        <w:guid w:val="{6AC96481-1297-4AB2-A793-2AA9B3FDAA9B}"/>
      </w:docPartPr>
      <w:docPartBody>
        <w:p w:rsidR="00952AA9" w:rsidRDefault="00DE1ACE" w:rsidP="00DE1ACE">
          <w:pPr>
            <w:pStyle w:val="F57D606F7E014468B5B020C3ACFDD7A6"/>
          </w:pPr>
          <w:r>
            <w:rPr>
              <w:rStyle w:val="PlaceholderText"/>
            </w:rPr>
            <w:t>Click here to enter a date.</w:t>
          </w:r>
        </w:p>
      </w:docPartBody>
    </w:docPart>
    <w:docPart>
      <w:docPartPr>
        <w:name w:val="7EC62BE28B8541E7B28E843792717C42"/>
        <w:category>
          <w:name w:val="General"/>
          <w:gallery w:val="placeholder"/>
        </w:category>
        <w:types>
          <w:type w:val="bbPlcHdr"/>
        </w:types>
        <w:behaviors>
          <w:behavior w:val="content"/>
        </w:behaviors>
        <w:guid w:val="{DDA6A2F7-348C-4A31-9723-CDC2A661938A}"/>
      </w:docPartPr>
      <w:docPartBody>
        <w:p w:rsidR="00952AA9" w:rsidRDefault="00DE1ACE" w:rsidP="00DE1ACE">
          <w:pPr>
            <w:pStyle w:val="7EC62BE28B8541E7B28E843792717C42"/>
          </w:pPr>
          <w:r>
            <w:rPr>
              <w:rStyle w:val="PlaceholderText"/>
            </w:rPr>
            <w:t>Click here to enter a date.</w:t>
          </w:r>
        </w:p>
      </w:docPartBody>
    </w:docPart>
    <w:docPart>
      <w:docPartPr>
        <w:name w:val="7759E10D045D469892670E20A11F74C6"/>
        <w:category>
          <w:name w:val="General"/>
          <w:gallery w:val="placeholder"/>
        </w:category>
        <w:types>
          <w:type w:val="bbPlcHdr"/>
        </w:types>
        <w:behaviors>
          <w:behavior w:val="content"/>
        </w:behaviors>
        <w:guid w:val="{BDD51533-422C-4CB7-A9B5-CBE599247A50}"/>
      </w:docPartPr>
      <w:docPartBody>
        <w:p w:rsidR="00952AA9" w:rsidRDefault="00DE1ACE" w:rsidP="00DE1ACE">
          <w:pPr>
            <w:pStyle w:val="7759E10D045D469892670E20A11F74C6"/>
          </w:pPr>
          <w:r>
            <w:rPr>
              <w:rStyle w:val="PlaceholderText"/>
            </w:rPr>
            <w:t>Click here to enter a date.</w:t>
          </w:r>
        </w:p>
      </w:docPartBody>
    </w:docPart>
    <w:docPart>
      <w:docPartPr>
        <w:name w:val="FFD7800F0B5040F8B492D7E0C79FE5CF"/>
        <w:category>
          <w:name w:val="General"/>
          <w:gallery w:val="placeholder"/>
        </w:category>
        <w:types>
          <w:type w:val="bbPlcHdr"/>
        </w:types>
        <w:behaviors>
          <w:behavior w:val="content"/>
        </w:behaviors>
        <w:guid w:val="{1D3BC055-69AF-42E4-8FF6-034A5EA90C30}"/>
      </w:docPartPr>
      <w:docPartBody>
        <w:p w:rsidR="00952AA9" w:rsidRDefault="00DE1ACE" w:rsidP="00DE1ACE">
          <w:pPr>
            <w:pStyle w:val="FFD7800F0B5040F8B492D7E0C79FE5CF"/>
          </w:pPr>
          <w:r>
            <w:rPr>
              <w:rStyle w:val="PlaceholderText"/>
            </w:rPr>
            <w:t>Click here to enter a date.</w:t>
          </w:r>
        </w:p>
      </w:docPartBody>
    </w:docPart>
    <w:docPart>
      <w:docPartPr>
        <w:name w:val="9F03D1A947694997AC95B35670A4E1B9"/>
        <w:category>
          <w:name w:val="General"/>
          <w:gallery w:val="placeholder"/>
        </w:category>
        <w:types>
          <w:type w:val="bbPlcHdr"/>
        </w:types>
        <w:behaviors>
          <w:behavior w:val="content"/>
        </w:behaviors>
        <w:guid w:val="{7DA4237B-57C8-4E1D-85E6-9AE9508E69F8}"/>
      </w:docPartPr>
      <w:docPartBody>
        <w:p w:rsidR="00952AA9" w:rsidRDefault="00DE1ACE" w:rsidP="00DE1ACE">
          <w:pPr>
            <w:pStyle w:val="9F03D1A947694997AC95B35670A4E1B9"/>
          </w:pPr>
          <w:r>
            <w:rPr>
              <w:rStyle w:val="PlaceholderText"/>
            </w:rPr>
            <w:t>Click here to enter a date.</w:t>
          </w:r>
        </w:p>
      </w:docPartBody>
    </w:docPart>
    <w:docPart>
      <w:docPartPr>
        <w:name w:val="47C889DDE04F463EA32164786E3F72CA"/>
        <w:category>
          <w:name w:val="General"/>
          <w:gallery w:val="placeholder"/>
        </w:category>
        <w:types>
          <w:type w:val="bbPlcHdr"/>
        </w:types>
        <w:behaviors>
          <w:behavior w:val="content"/>
        </w:behaviors>
        <w:guid w:val="{DE9D4BC2-DA0B-4475-AE03-368A9C3C67DA}"/>
      </w:docPartPr>
      <w:docPartBody>
        <w:p w:rsidR="00952AA9" w:rsidRDefault="00DE1ACE" w:rsidP="00DE1ACE">
          <w:pPr>
            <w:pStyle w:val="47C889DDE04F463EA32164786E3F72C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48C"/>
    <w:rsid w:val="003A3159"/>
    <w:rsid w:val="00530C19"/>
    <w:rsid w:val="006B64F8"/>
    <w:rsid w:val="00764928"/>
    <w:rsid w:val="007C7CAF"/>
    <w:rsid w:val="00952AA9"/>
    <w:rsid w:val="00B127FB"/>
    <w:rsid w:val="00CD748C"/>
    <w:rsid w:val="00D134A4"/>
    <w:rsid w:val="00DA13B8"/>
    <w:rsid w:val="00DE1A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ACE"/>
    <w:rPr>
      <w:color w:val="808080"/>
    </w:rPr>
  </w:style>
  <w:style w:type="paragraph" w:customStyle="1" w:styleId="52F1DCB5D6894AE88807168EDA7141F5">
    <w:name w:val="52F1DCB5D6894AE88807168EDA7141F5"/>
    <w:rsid w:val="00DE1ACE"/>
  </w:style>
  <w:style w:type="paragraph" w:customStyle="1" w:styleId="024F04B80D634C0D9685020D816AEE12">
    <w:name w:val="024F04B80D634C0D9685020D816AEE12"/>
    <w:rsid w:val="00DE1ACE"/>
  </w:style>
  <w:style w:type="paragraph" w:customStyle="1" w:styleId="1E0D6246DC0141F1ACA9C8058544DBF5">
    <w:name w:val="1E0D6246DC0141F1ACA9C8058544DBF5"/>
    <w:rsid w:val="00DE1ACE"/>
  </w:style>
  <w:style w:type="paragraph" w:customStyle="1" w:styleId="07E66903D0D94CD6BA71ED2489F441D0">
    <w:name w:val="07E66903D0D94CD6BA71ED2489F441D0"/>
    <w:rsid w:val="00DE1ACE"/>
  </w:style>
  <w:style w:type="paragraph" w:customStyle="1" w:styleId="E48EC4CA7C4C489FA1AA71EC7063048C">
    <w:name w:val="E48EC4CA7C4C489FA1AA71EC7063048C"/>
    <w:rsid w:val="00DE1ACE"/>
  </w:style>
  <w:style w:type="paragraph" w:customStyle="1" w:styleId="F57D606F7E014468B5B020C3ACFDD7A6">
    <w:name w:val="F57D606F7E014468B5B020C3ACFDD7A6"/>
    <w:rsid w:val="00DE1ACE"/>
  </w:style>
  <w:style w:type="paragraph" w:customStyle="1" w:styleId="7EC62BE28B8541E7B28E843792717C42">
    <w:name w:val="7EC62BE28B8541E7B28E843792717C42"/>
    <w:rsid w:val="00DE1ACE"/>
  </w:style>
  <w:style w:type="paragraph" w:customStyle="1" w:styleId="7759E10D045D469892670E20A11F74C6">
    <w:name w:val="7759E10D045D469892670E20A11F74C6"/>
    <w:rsid w:val="00DE1ACE"/>
  </w:style>
  <w:style w:type="paragraph" w:customStyle="1" w:styleId="FFD7800F0B5040F8B492D7E0C79FE5CF">
    <w:name w:val="FFD7800F0B5040F8B492D7E0C79FE5CF"/>
    <w:rsid w:val="00DE1ACE"/>
  </w:style>
  <w:style w:type="paragraph" w:customStyle="1" w:styleId="9F03D1A947694997AC95B35670A4E1B9">
    <w:name w:val="9F03D1A947694997AC95B35670A4E1B9"/>
    <w:rsid w:val="00DE1ACE"/>
  </w:style>
  <w:style w:type="paragraph" w:customStyle="1" w:styleId="47C889DDE04F463EA32164786E3F72CA">
    <w:name w:val="47C889DDE04F463EA32164786E3F72CA"/>
    <w:rsid w:val="00DE1A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19411-D456-4783-9D30-C30C44861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8389</Words>
  <Characters>46478</Characters>
  <Application>Microsoft Office Word</Application>
  <DocSecurity>0</DocSecurity>
  <Lines>988</Lines>
  <Paragraphs>571</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54296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Brian Gibson</cp:lastModifiedBy>
  <cp:revision>132</cp:revision>
  <cp:lastPrinted>2020-01-17T05:21:00Z</cp:lastPrinted>
  <dcterms:created xsi:type="dcterms:W3CDTF">2020-11-16T23:28:00Z</dcterms:created>
  <dcterms:modified xsi:type="dcterms:W3CDTF">2021-10-27T22:38:00Z</dcterms:modified>
</cp:coreProperties>
</file>